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FB" w:rsidRPr="003E0319" w:rsidRDefault="00AE6AFB" w:rsidP="00393498">
      <w:pPr>
        <w:pStyle w:val="Default"/>
        <w:jc w:val="center"/>
        <w:rPr>
          <w:rFonts w:ascii="HG丸ｺﾞｼｯｸM-PRO" w:eastAsia="HG丸ｺﾞｼｯｸM-PRO" w:hAnsi="HG丸ｺﾞｼｯｸM-PRO"/>
          <w:b/>
          <w:sz w:val="28"/>
          <w:szCs w:val="28"/>
        </w:rPr>
      </w:pPr>
      <w:bookmarkStart w:id="0" w:name="_GoBack"/>
      <w:bookmarkEnd w:id="0"/>
      <w:r w:rsidRPr="003E0319">
        <w:rPr>
          <w:rFonts w:ascii="HG丸ｺﾞｼｯｸM-PRO" w:eastAsia="HG丸ｺﾞｼｯｸM-PRO" w:hAnsi="HG丸ｺﾞｼｯｸM-PRO" w:hint="eastAsia"/>
          <w:b/>
          <w:sz w:val="28"/>
          <w:szCs w:val="28"/>
        </w:rPr>
        <w:t>放課後等デイサービスガイドライン</w:t>
      </w:r>
      <w:r w:rsidR="00546B3B">
        <w:rPr>
          <w:rFonts w:ascii="HG丸ｺﾞｼｯｸM-PRO" w:eastAsia="HG丸ｺﾞｼｯｸM-PRO" w:hAnsi="HG丸ｺﾞｼｯｸM-PRO" w:hint="eastAsia"/>
          <w:b/>
          <w:sz w:val="28"/>
          <w:szCs w:val="28"/>
        </w:rPr>
        <w:t>ついて</w:t>
      </w:r>
    </w:p>
    <w:p w:rsidR="00AE6AFB" w:rsidRPr="00546B3B" w:rsidRDefault="00546B3B" w:rsidP="00546B3B">
      <w:pPr>
        <w:pStyle w:val="Default"/>
        <w:jc w:val="right"/>
        <w:rPr>
          <w:rFonts w:ascii="HG丸ｺﾞｼｯｸM-PRO" w:eastAsia="HG丸ｺﾞｼｯｸM-PRO" w:hAnsi="HG丸ｺﾞｼｯｸM-PRO"/>
          <w:sz w:val="21"/>
          <w:szCs w:val="21"/>
        </w:rPr>
      </w:pPr>
      <w:r w:rsidRPr="00546B3B">
        <w:rPr>
          <w:rFonts w:ascii="HG丸ｺﾞｼｯｸM-PRO" w:eastAsia="HG丸ｺﾞｼｯｸM-PRO" w:hAnsi="HG丸ｺﾞｼｯｸM-PRO"/>
          <w:sz w:val="21"/>
          <w:szCs w:val="21"/>
        </w:rPr>
        <w:t>平成27年7月14日さかい障がい児放課後連絡会</w:t>
      </w:r>
      <w:r>
        <w:rPr>
          <w:rFonts w:ascii="HG丸ｺﾞｼｯｸM-PRO" w:eastAsia="HG丸ｺﾞｼｯｸM-PRO" w:hAnsi="HG丸ｺﾞｼｯｸM-PRO"/>
          <w:sz w:val="21"/>
          <w:szCs w:val="21"/>
        </w:rPr>
        <w:t>議事録</w:t>
      </w:r>
    </w:p>
    <w:p w:rsidR="00AE6AFB" w:rsidRPr="00D46D97" w:rsidRDefault="00AE6AFB" w:rsidP="00332B19">
      <w:pPr>
        <w:jc w:val="left"/>
        <w:rPr>
          <w:rFonts w:ascii="HG丸ｺﾞｼｯｸM-PRO" w:eastAsia="HG丸ｺﾞｼｯｸM-PRO" w:hAnsi="HG丸ｺﾞｼｯｸM-PRO"/>
          <w:b/>
          <w:sz w:val="28"/>
          <w:szCs w:val="28"/>
          <w:highlight w:val="yellow"/>
        </w:rPr>
      </w:pPr>
      <w:r w:rsidRPr="00D46D97">
        <w:rPr>
          <w:rFonts w:ascii="HG丸ｺﾞｼｯｸM-PRO" w:eastAsia="HG丸ｺﾞｼｯｸM-PRO" w:hAnsi="HG丸ｺﾞｼｯｸM-PRO" w:hint="eastAsia"/>
          <w:b/>
          <w:sz w:val="28"/>
          <w:szCs w:val="28"/>
        </w:rPr>
        <w:t>ガイドラインの趣旨</w:t>
      </w:r>
    </w:p>
    <w:p w:rsidR="00AE6AFB" w:rsidRPr="003E0319" w:rsidRDefault="00AE6AFB" w:rsidP="00AE6AFB">
      <w:pPr>
        <w:pStyle w:val="Default"/>
        <w:ind w:left="820"/>
        <w:rPr>
          <w:rFonts w:ascii="HG丸ｺﾞｼｯｸM-PRO" w:eastAsia="HG丸ｺﾞｼｯｸM-PRO" w:hAnsi="HG丸ｺﾞｼｯｸM-PRO"/>
        </w:rPr>
      </w:pPr>
    </w:p>
    <w:p w:rsidR="00AE6AFB" w:rsidRPr="003E0319" w:rsidRDefault="00AE6AFB" w:rsidP="000E40F5">
      <w:pPr>
        <w:pStyle w:val="Default"/>
        <w:ind w:left="100" w:firstLineChars="100" w:firstLine="230"/>
        <w:rPr>
          <w:rFonts w:ascii="HG丸ｺﾞｼｯｸM-PRO" w:eastAsia="HG丸ｺﾞｼｯｸM-PRO" w:hAnsi="HG丸ｺﾞｼｯｸM-PRO"/>
          <w:sz w:val="23"/>
          <w:szCs w:val="23"/>
        </w:rPr>
      </w:pPr>
      <w:r w:rsidRPr="003E0319">
        <w:rPr>
          <w:rFonts w:ascii="HG丸ｺﾞｼｯｸM-PRO" w:eastAsia="HG丸ｺﾞｼｯｸM-PRO" w:hAnsi="HG丸ｺﾞｼｯｸM-PRO" w:hint="eastAsia"/>
          <w:sz w:val="23"/>
          <w:szCs w:val="23"/>
        </w:rPr>
        <w:t>現在の放課後等デイサービスの提供形態の多様性に鑑みれば、「放課後等デイサービスはこうあるべき」ということについて、特定の枠にはめるような形で具体性をもって示すことは技術的にも困難であり、支援の多様性自体は否定されるべきものではない。</w:t>
      </w:r>
    </w:p>
    <w:p w:rsidR="00AE6AFB" w:rsidRPr="003E0319" w:rsidRDefault="00AE6AFB" w:rsidP="00AE6AFB">
      <w:pPr>
        <w:pStyle w:val="Default"/>
        <w:ind w:left="100"/>
        <w:rPr>
          <w:rFonts w:ascii="HG丸ｺﾞｼｯｸM-PRO" w:eastAsia="HG丸ｺﾞｼｯｸM-PRO" w:hAnsi="HG丸ｺﾞｼｯｸM-PRO"/>
          <w:sz w:val="23"/>
          <w:szCs w:val="23"/>
        </w:rPr>
      </w:pPr>
      <w:r w:rsidRPr="003E0319">
        <w:rPr>
          <w:rFonts w:ascii="HG丸ｺﾞｼｯｸM-PRO" w:eastAsia="HG丸ｺﾞｼｯｸM-PRO" w:hAnsi="HG丸ｺﾞｼｯｸM-PRO" w:hint="eastAsia"/>
          <w:sz w:val="23"/>
          <w:szCs w:val="23"/>
        </w:rPr>
        <w:t>しかしながら、提供される支援の形態は多様であっても、障害のある学齢期の子どもの健全な育成を図るという支援の根幹は共通しているはずであり、したがって、放課後等デイサービスを提供する事業所が、その支援の質の向上のために留意しなければならない基本的事項もまた共通するはずである。</w:t>
      </w:r>
    </w:p>
    <w:p w:rsidR="00AE6AFB" w:rsidRPr="003E0319" w:rsidRDefault="00AE6AFB" w:rsidP="000E40F5">
      <w:pPr>
        <w:ind w:left="100" w:firstLineChars="100" w:firstLine="230"/>
        <w:rPr>
          <w:rFonts w:ascii="HG丸ｺﾞｼｯｸM-PRO" w:eastAsia="HG丸ｺﾞｼｯｸM-PRO" w:hAnsi="HG丸ｺﾞｼｯｸM-PRO"/>
          <w:color w:val="FF0000"/>
          <w:sz w:val="23"/>
          <w:szCs w:val="23"/>
        </w:rPr>
      </w:pPr>
      <w:r w:rsidRPr="003E0319">
        <w:rPr>
          <w:rFonts w:ascii="HG丸ｺﾞｼｯｸM-PRO" w:eastAsia="HG丸ｺﾞｼｯｸM-PRO" w:hAnsi="HG丸ｺﾞｼｯｸM-PRO" w:hint="eastAsia"/>
          <w:sz w:val="23"/>
          <w:szCs w:val="23"/>
        </w:rPr>
        <w:t>本ガイドラインは、以上のような考えに基づき、放課後等デイサービスを実施するに当たって必要となる</w:t>
      </w:r>
      <w:r w:rsidRPr="000E40F5">
        <w:rPr>
          <w:rFonts w:ascii="HG丸ｺﾞｼｯｸM-PRO" w:eastAsia="HG丸ｺﾞｼｯｸM-PRO" w:hAnsi="HG丸ｺﾞｼｯｸM-PRO" w:hint="eastAsia"/>
          <w:color w:val="FF0000"/>
          <w:sz w:val="23"/>
          <w:szCs w:val="23"/>
          <w:highlight w:val="yellow"/>
        </w:rPr>
        <w:t>基本的事項</w:t>
      </w:r>
      <w:r w:rsidRPr="003E0319">
        <w:rPr>
          <w:rFonts w:ascii="HG丸ｺﾞｼｯｸM-PRO" w:eastAsia="HG丸ｺﾞｼｯｸM-PRO" w:hAnsi="HG丸ｺﾞｼｯｸM-PRO" w:hint="eastAsia"/>
          <w:sz w:val="23"/>
          <w:szCs w:val="23"/>
        </w:rPr>
        <w:t>を示すものであるが、ここに記載されている内容を機械的に実行していけば質の高い支援提供が確保されるというような、手取り足取りの事業マニュアルではない。</w:t>
      </w:r>
      <w:r w:rsidRPr="000E40F5">
        <w:rPr>
          <w:rFonts w:ascii="HG丸ｺﾞｼｯｸM-PRO" w:eastAsia="HG丸ｺﾞｼｯｸM-PRO" w:hAnsi="HG丸ｺﾞｼｯｸM-PRO" w:hint="eastAsia"/>
          <w:color w:val="FF0000"/>
          <w:sz w:val="23"/>
          <w:szCs w:val="23"/>
          <w:highlight w:val="yellow"/>
        </w:rPr>
        <w:t>各事業所は、本ガイドラインの内容を踏まえつつ、</w:t>
      </w:r>
      <w:r w:rsidRPr="003E0319">
        <w:rPr>
          <w:rFonts w:ascii="HG丸ｺﾞｼｯｸM-PRO" w:eastAsia="HG丸ｺﾞｼｯｸM-PRO" w:hAnsi="HG丸ｺﾞｼｯｸM-PRO" w:hint="eastAsia"/>
          <w:color w:val="FF0000"/>
          <w:sz w:val="23"/>
          <w:szCs w:val="23"/>
        </w:rPr>
        <w:t>各事業所の実情や個々の子どもの状況に応じて不断に創意工夫を図り、提供する支援の質の向上に努めなければならない。</w:t>
      </w:r>
    </w:p>
    <w:p w:rsidR="00AE6AFB" w:rsidRPr="003E0319" w:rsidRDefault="00AE6AFB" w:rsidP="00AE6AFB">
      <w:pPr>
        <w:ind w:left="100"/>
        <w:rPr>
          <w:rFonts w:ascii="HG丸ｺﾞｼｯｸM-PRO" w:eastAsia="HG丸ｺﾞｼｯｸM-PRO" w:hAnsi="HG丸ｺﾞｼｯｸM-PRO"/>
          <w:sz w:val="23"/>
          <w:szCs w:val="23"/>
        </w:rPr>
      </w:pPr>
    </w:p>
    <w:p w:rsidR="00AE6AFB" w:rsidRPr="00D46D97" w:rsidRDefault="00AE6AFB" w:rsidP="00D46D97">
      <w:pPr>
        <w:pStyle w:val="Default"/>
        <w:rPr>
          <w:rFonts w:ascii="HG丸ｺﾞｼｯｸM-PRO" w:eastAsia="HG丸ｺﾞｼｯｸM-PRO" w:hAnsi="HG丸ｺﾞｼｯｸM-PRO"/>
          <w:b/>
          <w:sz w:val="28"/>
          <w:szCs w:val="28"/>
        </w:rPr>
      </w:pPr>
      <w:r w:rsidRPr="00D46D97">
        <w:rPr>
          <w:rFonts w:ascii="HG丸ｺﾞｼｯｸM-PRO" w:eastAsia="HG丸ｺﾞｼｯｸM-PRO" w:hAnsi="HG丸ｺﾞｼｯｸM-PRO" w:hint="eastAsia"/>
          <w:b/>
          <w:sz w:val="28"/>
          <w:szCs w:val="28"/>
        </w:rPr>
        <w:t>放課後等デイサービスの基本的役割</w:t>
      </w:r>
    </w:p>
    <w:p w:rsidR="003514B8" w:rsidRPr="003E0319" w:rsidRDefault="003514B8" w:rsidP="00B61170">
      <w:pPr>
        <w:autoSpaceDE w:val="0"/>
        <w:autoSpaceDN w:val="0"/>
        <w:adjustRightInd w:val="0"/>
        <w:jc w:val="left"/>
        <w:rPr>
          <w:rFonts w:ascii="HG丸ｺﾞｼｯｸM-PRO" w:eastAsia="HG丸ｺﾞｼｯｸM-PRO" w:hAnsi="HG丸ｺﾞｼｯｸM-PRO" w:cs="ＭＳ 明朝"/>
          <w:color w:val="000000"/>
          <w:kern w:val="0"/>
          <w:sz w:val="23"/>
          <w:szCs w:val="23"/>
        </w:rPr>
      </w:pPr>
    </w:p>
    <w:p w:rsidR="00AE6AFB" w:rsidRPr="003E0319" w:rsidRDefault="00332B19" w:rsidP="00AE6AFB">
      <w:pPr>
        <w:ind w:left="100"/>
        <w:rPr>
          <w:rFonts w:ascii="HG丸ｺﾞｼｯｸM-PRO" w:eastAsia="HG丸ｺﾞｼｯｸM-PRO" w:hAnsi="HG丸ｺﾞｼｯｸM-PRO"/>
          <w:color w:val="FF0000"/>
          <w:sz w:val="23"/>
          <w:szCs w:val="23"/>
        </w:rPr>
      </w:pPr>
      <w:r>
        <w:rPr>
          <w:rFonts w:ascii="HG丸ｺﾞｼｯｸM-PRO" w:eastAsia="HG丸ｺﾞｼｯｸM-PRO" w:hAnsi="HG丸ｺﾞｼｯｸM-PRO" w:hint="eastAsia"/>
          <w:color w:val="FF0000"/>
          <w:sz w:val="23"/>
          <w:szCs w:val="23"/>
        </w:rPr>
        <w:t xml:space="preserve">　</w:t>
      </w:r>
      <w:r w:rsidR="003514B8" w:rsidRPr="003E0319">
        <w:rPr>
          <w:rFonts w:ascii="HG丸ｺﾞｼｯｸM-PRO" w:eastAsia="HG丸ｺﾞｼｯｸM-PRO" w:hAnsi="HG丸ｺﾞｼｯｸM-PRO" w:hint="eastAsia"/>
          <w:color w:val="FF0000"/>
          <w:sz w:val="23"/>
          <w:szCs w:val="23"/>
        </w:rPr>
        <w:t>課後等デイサービスは、支援を必要とする障害のある子どもに対して、学校や家庭とは異なる時間、空間、人、体験等を通じて、個々の子どもの状況に応じた発達支援を行うことにより、子どもの最善の利益の保障と健全な育成を図るものである。</w:t>
      </w:r>
    </w:p>
    <w:p w:rsidR="003514B8" w:rsidRPr="003E0319" w:rsidRDefault="003514B8" w:rsidP="00AE6AFB">
      <w:pPr>
        <w:ind w:left="100"/>
        <w:rPr>
          <w:rFonts w:ascii="HG丸ｺﾞｼｯｸM-PRO" w:eastAsia="HG丸ｺﾞｼｯｸM-PRO" w:hAnsi="HG丸ｺﾞｼｯｸM-PRO"/>
          <w:sz w:val="23"/>
          <w:szCs w:val="23"/>
        </w:rPr>
      </w:pPr>
    </w:p>
    <w:p w:rsidR="003514B8" w:rsidRPr="009D40CA" w:rsidRDefault="003514B8" w:rsidP="00C8768F">
      <w:pPr>
        <w:pStyle w:val="Default"/>
        <w:ind w:firstLineChars="100" w:firstLine="241"/>
        <w:rPr>
          <w:rFonts w:ascii="HG丸ｺﾞｼｯｸM-PRO" w:eastAsia="HG丸ｺﾞｼｯｸM-PRO" w:hAnsi="HG丸ｺﾞｼｯｸM-PRO"/>
          <w:b/>
        </w:rPr>
      </w:pPr>
      <w:r w:rsidRPr="009D40CA">
        <w:rPr>
          <w:rFonts w:ascii="HG丸ｺﾞｼｯｸM-PRO" w:eastAsia="HG丸ｺﾞｼｯｸM-PRO" w:hAnsi="HG丸ｺﾞｼｯｸM-PRO" w:hint="eastAsia"/>
          <w:b/>
        </w:rPr>
        <w:t>放課後等デイサービスの提供に当たっての基本的姿勢と基本活動</w:t>
      </w:r>
    </w:p>
    <w:p w:rsidR="0006657C" w:rsidRPr="003E0319" w:rsidRDefault="0006657C" w:rsidP="0006657C">
      <w:pPr>
        <w:autoSpaceDE w:val="0"/>
        <w:autoSpaceDN w:val="0"/>
        <w:adjustRightInd w:val="0"/>
        <w:ind w:firstLineChars="200" w:firstLine="460"/>
        <w:jc w:val="left"/>
        <w:rPr>
          <w:rFonts w:ascii="HG丸ｺﾞｼｯｸM-PRO" w:eastAsia="HG丸ｺﾞｼｯｸM-PRO" w:hAnsi="HG丸ｺﾞｼｯｸM-PRO" w:cs="ＭＳ 明朝"/>
          <w:color w:val="000000"/>
          <w:kern w:val="0"/>
          <w:sz w:val="23"/>
          <w:szCs w:val="23"/>
        </w:rPr>
      </w:pPr>
    </w:p>
    <w:p w:rsidR="00546B3B" w:rsidRDefault="0006657C" w:rsidP="00D46D97">
      <w:pPr>
        <w:autoSpaceDE w:val="0"/>
        <w:autoSpaceDN w:val="0"/>
        <w:adjustRightInd w:val="0"/>
        <w:ind w:firstLineChars="100" w:firstLine="230"/>
        <w:jc w:val="left"/>
        <w:rPr>
          <w:rFonts w:ascii="HG丸ｺﾞｼｯｸM-PRO" w:eastAsia="HG丸ｺﾞｼｯｸM-PRO" w:hAnsi="HG丸ｺﾞｼｯｸM-PRO" w:cs="ＭＳ 明朝"/>
          <w:color w:val="000000"/>
          <w:kern w:val="0"/>
          <w:sz w:val="23"/>
          <w:szCs w:val="23"/>
        </w:rPr>
      </w:pPr>
      <w:r w:rsidRPr="0006657C">
        <w:rPr>
          <w:rFonts w:ascii="HG丸ｺﾞｼｯｸM-PRO" w:eastAsia="HG丸ｺﾞｼｯｸM-PRO" w:hAnsi="HG丸ｺﾞｼｯｸM-PRO" w:cs="ＭＳ 明朝" w:hint="eastAsia"/>
          <w:color w:val="000000"/>
          <w:kern w:val="0"/>
          <w:sz w:val="23"/>
          <w:szCs w:val="23"/>
        </w:rPr>
        <w:t>放課後等デイサービスの提供に際しては、子どもの最善の利益を考慮し、人権に配慮した支援を行うために、</w:t>
      </w:r>
      <w:r w:rsidRPr="0006657C">
        <w:rPr>
          <w:rFonts w:ascii="HG丸ｺﾞｼｯｸM-PRO" w:eastAsia="HG丸ｺﾞｼｯｸM-PRO" w:hAnsi="HG丸ｺﾞｼｯｸM-PRO" w:cs="ＭＳ 明朝" w:hint="eastAsia"/>
          <w:color w:val="FF0000"/>
          <w:kern w:val="0"/>
          <w:sz w:val="23"/>
          <w:szCs w:val="23"/>
        </w:rPr>
        <w:t>子どもの支援に相応しい職業倫理を基盤として職務に当たらなければならない。</w:t>
      </w:r>
    </w:p>
    <w:p w:rsidR="00546B3B" w:rsidRPr="00D46D97" w:rsidRDefault="0006657C" w:rsidP="00D46D97">
      <w:pPr>
        <w:ind w:firstLineChars="100" w:firstLine="230"/>
        <w:rPr>
          <w:rFonts w:ascii="HG丸ｺﾞｼｯｸM-PRO" w:eastAsia="HG丸ｺﾞｼｯｸM-PRO" w:hAnsi="HG丸ｺﾞｼｯｸM-PRO"/>
        </w:rPr>
      </w:pPr>
      <w:r w:rsidRPr="003E0319">
        <w:rPr>
          <w:rFonts w:ascii="HG丸ｺﾞｼｯｸM-PRO" w:eastAsia="HG丸ｺﾞｼｯｸM-PRO" w:hAnsi="HG丸ｺﾞｼｯｸM-PRO" w:cs="ＭＳ 明朝" w:hint="eastAsia"/>
          <w:color w:val="000000"/>
          <w:kern w:val="0"/>
          <w:sz w:val="23"/>
          <w:szCs w:val="23"/>
        </w:rPr>
        <w:t>放課後等デイサービスの対象は、心身の変化の大きい小学校や特別支援学校の小学部から高等学校等までの子どもであるため、この時期の</w:t>
      </w:r>
      <w:r w:rsidRPr="003E0319">
        <w:rPr>
          <w:rFonts w:ascii="HG丸ｺﾞｼｯｸM-PRO" w:eastAsia="HG丸ｺﾞｼｯｸM-PRO" w:hAnsi="HG丸ｺﾞｼｯｸM-PRO" w:cs="ＭＳ 明朝" w:hint="eastAsia"/>
          <w:color w:val="FF0000"/>
          <w:kern w:val="0"/>
          <w:sz w:val="23"/>
          <w:szCs w:val="23"/>
        </w:rPr>
        <w:t>子どもの発達過程や特性、適応行動</w:t>
      </w:r>
      <w:r w:rsidR="00B402A7" w:rsidRPr="003E0319">
        <w:rPr>
          <w:rFonts w:ascii="HG丸ｺﾞｼｯｸM-PRO" w:eastAsia="HG丸ｺﾞｼｯｸM-PRO" w:hAnsi="HG丸ｺﾞｼｯｸM-PRO" w:cs="ＭＳ 明朝" w:hint="eastAsia"/>
          <w:color w:val="FF0000"/>
          <w:kern w:val="0"/>
          <w:sz w:val="23"/>
          <w:szCs w:val="23"/>
        </w:rPr>
        <w:t>（</w:t>
      </w:r>
      <w:r w:rsidR="00B402A7" w:rsidRPr="003E0319">
        <w:rPr>
          <w:rFonts w:ascii="HG丸ｺﾞｼｯｸM-PRO" w:eastAsia="HG丸ｺﾞｼｯｸM-PRO" w:hAnsi="HG丸ｺﾞｼｯｸM-PRO" w:hint="eastAsia"/>
          <w:color w:val="FF0000"/>
          <w:szCs w:val="21"/>
        </w:rPr>
        <w:t>適応行動とは、年齢相応の周囲の期待の範囲内の行動・社会的な活動への参加、コミュニケーション、運動など）</w:t>
      </w:r>
      <w:r w:rsidRPr="003E0319">
        <w:rPr>
          <w:rFonts w:ascii="HG丸ｺﾞｼｯｸM-PRO" w:eastAsia="HG丸ｺﾞｼｯｸM-PRO" w:hAnsi="HG丸ｺﾞｼｯｸM-PRO" w:cs="ＭＳ 明朝" w:hint="eastAsia"/>
          <w:color w:val="FF0000"/>
          <w:kern w:val="0"/>
          <w:sz w:val="23"/>
          <w:szCs w:val="23"/>
        </w:rPr>
        <w:t>の状況</w:t>
      </w:r>
      <w:r w:rsidRPr="003E0319">
        <w:rPr>
          <w:rFonts w:ascii="HG丸ｺﾞｼｯｸM-PRO" w:eastAsia="HG丸ｺﾞｼｯｸM-PRO" w:hAnsi="HG丸ｺﾞｼｯｸM-PRO" w:hint="eastAsia"/>
          <w:color w:val="FF0000"/>
          <w:sz w:val="23"/>
          <w:szCs w:val="23"/>
        </w:rPr>
        <w:t>を理解した上で、コミュニケーション面で特に配慮が必要な課題等も理解し、一人ひとりの状態に即した放課後等デイサービス計</w:t>
      </w:r>
      <w:r w:rsidRPr="003E0319">
        <w:rPr>
          <w:rFonts w:ascii="HG丸ｺﾞｼｯｸM-PRO" w:eastAsia="HG丸ｺﾞｼｯｸM-PRO" w:hAnsi="HG丸ｺﾞｼｯｸM-PRO"/>
          <w:color w:val="FF0000"/>
          <w:sz w:val="23"/>
          <w:szCs w:val="23"/>
        </w:rPr>
        <w:t>画（＝個別支援計画）に沿って発達支援を行う。</w:t>
      </w:r>
    </w:p>
    <w:p w:rsidR="00B402A7" w:rsidRPr="003E0319" w:rsidRDefault="00B402A7" w:rsidP="000E40F5">
      <w:pPr>
        <w:pStyle w:val="Default"/>
        <w:ind w:firstLineChars="100" w:firstLine="230"/>
        <w:rPr>
          <w:rFonts w:ascii="HG丸ｺﾞｼｯｸM-PRO" w:eastAsia="HG丸ｺﾞｼｯｸM-PRO" w:hAnsi="HG丸ｺﾞｼｯｸM-PRO"/>
          <w:sz w:val="23"/>
          <w:szCs w:val="23"/>
        </w:rPr>
      </w:pPr>
      <w:r w:rsidRPr="003E0319">
        <w:rPr>
          <w:rFonts w:ascii="HG丸ｺﾞｼｯｸM-PRO" w:eastAsia="HG丸ｺﾞｼｯｸM-PRO" w:hAnsi="HG丸ｺﾞｼｯｸM-PRO" w:hint="eastAsia"/>
          <w:sz w:val="23"/>
          <w:szCs w:val="23"/>
        </w:rPr>
        <w:t>また、</w:t>
      </w:r>
      <w:r w:rsidRPr="000E40F5">
        <w:rPr>
          <w:rFonts w:ascii="HG丸ｺﾞｼｯｸM-PRO" w:eastAsia="HG丸ｺﾞｼｯｸM-PRO" w:hAnsi="HG丸ｺﾞｼｯｸM-PRO" w:hint="eastAsia"/>
          <w:color w:val="FF0000"/>
          <w:sz w:val="23"/>
          <w:szCs w:val="23"/>
          <w:highlight w:val="yellow"/>
        </w:rPr>
        <w:t>不登校の子どもについては、学校や教育支援センター、適応指導教室等の関係機関・団体や保護者と連携</w:t>
      </w:r>
      <w:r w:rsidRPr="003E0319">
        <w:rPr>
          <w:rFonts w:ascii="HG丸ｺﾞｼｯｸM-PRO" w:eastAsia="HG丸ｺﾞｼｯｸM-PRO" w:hAnsi="HG丸ｺﾞｼｯｸM-PRO" w:hint="eastAsia"/>
          <w:sz w:val="23"/>
          <w:szCs w:val="23"/>
        </w:rPr>
        <w:t>しつつ、本人の気持ちに寄り添って支援していく必要がある。</w:t>
      </w:r>
    </w:p>
    <w:p w:rsidR="0006657C" w:rsidRPr="003E0319" w:rsidRDefault="0006657C" w:rsidP="00B402A7">
      <w:pPr>
        <w:pStyle w:val="Default"/>
        <w:rPr>
          <w:rFonts w:ascii="HG丸ｺﾞｼｯｸM-PRO" w:eastAsia="HG丸ｺﾞｼｯｸM-PRO" w:hAnsi="HG丸ｺﾞｼｯｸM-PRO"/>
          <w:sz w:val="23"/>
          <w:szCs w:val="23"/>
        </w:rPr>
      </w:pPr>
    </w:p>
    <w:p w:rsidR="00B402A7" w:rsidRPr="00D46D97" w:rsidRDefault="00B402A7" w:rsidP="00D46D97">
      <w:pPr>
        <w:pStyle w:val="Default"/>
        <w:ind w:rightChars="-67" w:right="-141"/>
        <w:rPr>
          <w:rFonts w:ascii="HG丸ｺﾞｼｯｸM-PRO" w:eastAsia="HG丸ｺﾞｼｯｸM-PRO" w:hAnsi="HG丸ｺﾞｼｯｸM-PRO" w:cs="Century"/>
          <w:b/>
          <w:sz w:val="28"/>
          <w:szCs w:val="28"/>
        </w:rPr>
      </w:pPr>
      <w:r w:rsidRPr="00D46D97">
        <w:rPr>
          <w:rFonts w:ascii="HG丸ｺﾞｼｯｸM-PRO" w:eastAsia="HG丸ｺﾞｼｯｸM-PRO" w:hAnsi="HG丸ｺﾞｼｯｸM-PRO" w:cs="Century"/>
          <w:b/>
          <w:sz w:val="28"/>
          <w:szCs w:val="28"/>
        </w:rPr>
        <w:lastRenderedPageBreak/>
        <w:t>事業所が適切な放課後等デイサービスを提供するために必要な組織運営管理</w:t>
      </w:r>
    </w:p>
    <w:p w:rsidR="00C8768F" w:rsidRPr="003E0319" w:rsidRDefault="00C8768F" w:rsidP="00B61170">
      <w:pPr>
        <w:pStyle w:val="Default"/>
        <w:rPr>
          <w:rFonts w:ascii="HG丸ｺﾞｼｯｸM-PRO" w:eastAsia="HG丸ｺﾞｼｯｸM-PRO" w:hAnsi="HG丸ｺﾞｼｯｸM-PRO" w:cs="Century"/>
          <w:sz w:val="23"/>
          <w:szCs w:val="23"/>
        </w:rPr>
      </w:pPr>
    </w:p>
    <w:p w:rsidR="00C8768F" w:rsidRPr="00B402A7" w:rsidRDefault="00C8768F" w:rsidP="00E82730">
      <w:pPr>
        <w:autoSpaceDE w:val="0"/>
        <w:autoSpaceDN w:val="0"/>
        <w:adjustRightInd w:val="0"/>
        <w:ind w:firstLineChars="100" w:firstLine="230"/>
        <w:jc w:val="left"/>
        <w:rPr>
          <w:rFonts w:ascii="HG丸ｺﾞｼｯｸM-PRO" w:eastAsia="HG丸ｺﾞｼｯｸM-PRO" w:hAnsi="HG丸ｺﾞｼｯｸM-PRO" w:cs="Century"/>
          <w:color w:val="000000"/>
          <w:kern w:val="0"/>
          <w:sz w:val="23"/>
          <w:szCs w:val="23"/>
        </w:rPr>
      </w:pPr>
      <w:r w:rsidRPr="00B402A7">
        <w:rPr>
          <w:rFonts w:ascii="HG丸ｺﾞｼｯｸM-PRO" w:eastAsia="HG丸ｺﾞｼｯｸM-PRO" w:hAnsi="HG丸ｺﾞｼｯｸM-PRO" w:cs="Century"/>
          <w:color w:val="000000"/>
          <w:kern w:val="0"/>
          <w:sz w:val="23"/>
          <w:szCs w:val="23"/>
        </w:rPr>
        <w:t>放課後等デイサービス事業所が適切な支援を安定的に提供することにより、障害のある子どもの健全な育成に貢献するとともに、子どもや保護者の満足感、安心感を高めるためには、組織運営管理を適切に行う必要がある。</w:t>
      </w:r>
    </w:p>
    <w:p w:rsidR="00C8768F" w:rsidRDefault="00C8768F" w:rsidP="00B61170">
      <w:pPr>
        <w:autoSpaceDE w:val="0"/>
        <w:autoSpaceDN w:val="0"/>
        <w:adjustRightInd w:val="0"/>
        <w:jc w:val="left"/>
        <w:rPr>
          <w:rFonts w:ascii="HG丸ｺﾞｼｯｸM-PRO" w:eastAsia="HG丸ｺﾞｼｯｸM-PRO" w:hAnsi="HG丸ｺﾞｼｯｸM-PRO" w:cs="Century"/>
          <w:color w:val="000000"/>
          <w:kern w:val="0"/>
          <w:sz w:val="23"/>
          <w:szCs w:val="23"/>
        </w:rPr>
      </w:pPr>
    </w:p>
    <w:p w:rsidR="00E82730" w:rsidRPr="00D46D97" w:rsidRDefault="00E82730" w:rsidP="00D46D97">
      <w:pPr>
        <w:pStyle w:val="a3"/>
        <w:numPr>
          <w:ilvl w:val="0"/>
          <w:numId w:val="2"/>
        </w:numPr>
        <w:autoSpaceDE w:val="0"/>
        <w:autoSpaceDN w:val="0"/>
        <w:adjustRightInd w:val="0"/>
        <w:ind w:leftChars="0"/>
        <w:jc w:val="left"/>
        <w:rPr>
          <w:rFonts w:ascii="HG丸ｺﾞｼｯｸM-PRO" w:eastAsia="HG丸ｺﾞｼｯｸM-PRO" w:hAnsi="HG丸ｺﾞｼｯｸM-PRO" w:cs="Century"/>
          <w:color w:val="000000"/>
          <w:kern w:val="0"/>
          <w:sz w:val="23"/>
          <w:szCs w:val="23"/>
        </w:rPr>
      </w:pPr>
      <w:r w:rsidRPr="00D46D97">
        <w:rPr>
          <w:rFonts w:ascii="HG丸ｺﾞｼｯｸM-PRO" w:eastAsia="HG丸ｺﾞｼｯｸM-PRO" w:hAnsi="HG丸ｺﾞｼｯｸM-PRO" w:cs="Century" w:hint="eastAsia"/>
          <w:color w:val="000000"/>
          <w:kern w:val="0"/>
          <w:sz w:val="23"/>
          <w:szCs w:val="23"/>
          <w:highlight w:val="yellow"/>
        </w:rPr>
        <w:t>適切な支援の提供と支援の質の向上</w:t>
      </w:r>
    </w:p>
    <w:p w:rsidR="00546B3B" w:rsidRDefault="00546B3B" w:rsidP="00E82730">
      <w:pPr>
        <w:pStyle w:val="Default"/>
        <w:ind w:right="-1" w:firstLineChars="100" w:firstLine="230"/>
        <w:rPr>
          <w:rFonts w:ascii="HG丸ｺﾞｼｯｸM-PRO" w:eastAsia="HG丸ｺﾞｼｯｸM-PRO" w:hAnsi="HG丸ｺﾞｼｯｸM-PRO" w:cs="Century"/>
          <w:color w:val="FF0000"/>
          <w:sz w:val="23"/>
          <w:szCs w:val="23"/>
          <w:highlight w:val="yellow"/>
        </w:rPr>
      </w:pPr>
    </w:p>
    <w:p w:rsidR="00B402A7" w:rsidRPr="003E0319" w:rsidRDefault="00C8768F" w:rsidP="00E82730">
      <w:pPr>
        <w:pStyle w:val="Default"/>
        <w:ind w:right="-1" w:firstLineChars="100" w:firstLine="230"/>
        <w:rPr>
          <w:rFonts w:ascii="HG丸ｺﾞｼｯｸM-PRO" w:eastAsia="HG丸ｺﾞｼｯｸM-PRO" w:hAnsi="HG丸ｺﾞｼｯｸM-PRO"/>
          <w:sz w:val="23"/>
          <w:szCs w:val="23"/>
        </w:rPr>
      </w:pPr>
      <w:r w:rsidRPr="00E82730">
        <w:rPr>
          <w:rFonts w:ascii="HG丸ｺﾞｼｯｸM-PRO" w:eastAsia="HG丸ｺﾞｼｯｸM-PRO" w:hAnsi="HG丸ｺﾞｼｯｸM-PRO" w:cs="Century"/>
          <w:color w:val="FF0000"/>
          <w:sz w:val="23"/>
          <w:szCs w:val="23"/>
          <w:highlight w:val="yellow"/>
        </w:rPr>
        <w:t>事業所の運営方針や、放課後等デイサービス計画、日々の活動に関するタイムテーブル</w:t>
      </w:r>
      <w:r w:rsidRPr="003E0319">
        <w:rPr>
          <w:rFonts w:ascii="HG丸ｺﾞｼｯｸM-PRO" w:eastAsia="HG丸ｺﾞｼｯｸM-PRO" w:hAnsi="HG丸ｺﾞｼｯｸM-PRO" w:cs="Century" w:hint="eastAsia"/>
          <w:sz w:val="23"/>
          <w:szCs w:val="23"/>
        </w:rPr>
        <w:t>（</w:t>
      </w:r>
      <w:r w:rsidRPr="00E82730">
        <w:rPr>
          <w:rFonts w:ascii="HG丸ｺﾞｼｯｸM-PRO" w:eastAsia="HG丸ｺﾞｼｯｸM-PRO" w:hAnsi="HG丸ｺﾞｼｯｸM-PRO" w:hint="eastAsia"/>
          <w:color w:val="auto"/>
          <w:szCs w:val="21"/>
          <w:highlight w:val="yellow"/>
        </w:rPr>
        <w:t>１日の時間帯別活動を示す日課表</w:t>
      </w:r>
      <w:r w:rsidR="00BD7DF6" w:rsidRPr="003E0319">
        <w:rPr>
          <w:rFonts w:ascii="HG丸ｺﾞｼｯｸM-PRO" w:eastAsia="HG丸ｺﾞｼｯｸM-PRO" w:hAnsi="HG丸ｺﾞｼｯｸM-PRO" w:hint="eastAsia"/>
          <w:szCs w:val="21"/>
        </w:rPr>
        <w:t>）</w:t>
      </w:r>
      <w:r w:rsidRPr="00E82730">
        <w:rPr>
          <w:rFonts w:ascii="HG丸ｺﾞｼｯｸM-PRO" w:eastAsia="HG丸ｺﾞｼｯｸM-PRO" w:hAnsi="HG丸ｺﾞｼｯｸM-PRO" w:hint="eastAsia"/>
          <w:color w:val="FF0000"/>
          <w:sz w:val="23"/>
          <w:szCs w:val="23"/>
          <w:highlight w:val="yellow"/>
        </w:rPr>
        <w:t>や活動プログラム</w:t>
      </w:r>
      <w:r w:rsidR="00BD7DF6" w:rsidRPr="00E82730">
        <w:rPr>
          <w:rFonts w:ascii="HG丸ｺﾞｼｯｸM-PRO" w:eastAsia="HG丸ｺﾞｼｯｸM-PRO" w:hAnsi="HG丸ｺﾞｼｯｸM-PRO" w:hint="eastAsia"/>
          <w:color w:val="auto"/>
          <w:sz w:val="23"/>
          <w:szCs w:val="23"/>
          <w:highlight w:val="yellow"/>
        </w:rPr>
        <w:t>（</w:t>
      </w:r>
      <w:r w:rsidR="00BD7DF6" w:rsidRPr="00E82730">
        <w:rPr>
          <w:rFonts w:ascii="HG丸ｺﾞｼｯｸM-PRO" w:eastAsia="HG丸ｺﾞｼｯｸM-PRO" w:hAnsi="HG丸ｺﾞｼｯｸM-PRO" w:hint="eastAsia"/>
          <w:color w:val="auto"/>
          <w:szCs w:val="21"/>
          <w:highlight w:val="yellow"/>
        </w:rPr>
        <w:t>事業所の日々の支援の中で、一定の目的を持って行われる個々の活動のこと。子どもの障害特性や課題、平日／休日／長期休暇の別等に応じて柔軟に組み合わせて実施されること）</w:t>
      </w:r>
      <w:r w:rsidRPr="00E82730">
        <w:rPr>
          <w:rFonts w:ascii="HG丸ｺﾞｼｯｸM-PRO" w:eastAsia="HG丸ｺﾞｼｯｸM-PRO" w:hAnsi="HG丸ｺﾞｼｯｸM-PRO" w:hint="eastAsia"/>
          <w:color w:val="FF0000"/>
          <w:sz w:val="23"/>
          <w:szCs w:val="23"/>
          <w:highlight w:val="yellow"/>
        </w:rPr>
        <w:t>について、</w:t>
      </w:r>
      <w:r w:rsidRPr="00E82730">
        <w:rPr>
          <w:rFonts w:ascii="HG丸ｺﾞｼｯｸM-PRO" w:eastAsia="HG丸ｺﾞｼｯｸM-PRO" w:hAnsi="HG丸ｺﾞｼｯｸM-PRO" w:hint="eastAsia"/>
          <w:color w:val="auto"/>
          <w:sz w:val="23"/>
          <w:szCs w:val="23"/>
          <w:highlight w:val="yellow"/>
        </w:rPr>
        <w:t>その</w:t>
      </w:r>
      <w:r w:rsidRPr="00E82730">
        <w:rPr>
          <w:rFonts w:ascii="HG丸ｺﾞｼｯｸM-PRO" w:eastAsia="HG丸ｺﾞｼｯｸM-PRO" w:hAnsi="HG丸ｺﾞｼｯｸM-PRO" w:cs="Century"/>
          <w:color w:val="auto"/>
          <w:sz w:val="23"/>
          <w:szCs w:val="23"/>
          <w:highlight w:val="yellow"/>
        </w:rPr>
        <w:t>Plan</w:t>
      </w:r>
      <w:r w:rsidRPr="00E82730">
        <w:rPr>
          <w:rFonts w:ascii="HG丸ｺﾞｼｯｸM-PRO" w:eastAsia="HG丸ｺﾞｼｯｸM-PRO" w:hAnsi="HG丸ｺﾞｼｯｸM-PRO" w:hint="eastAsia"/>
          <w:color w:val="auto"/>
          <w:sz w:val="23"/>
          <w:szCs w:val="23"/>
          <w:highlight w:val="yellow"/>
        </w:rPr>
        <w:t>（計画）、</w:t>
      </w:r>
      <w:r w:rsidRPr="00E82730">
        <w:rPr>
          <w:rFonts w:ascii="HG丸ｺﾞｼｯｸM-PRO" w:eastAsia="HG丸ｺﾞｼｯｸM-PRO" w:hAnsi="HG丸ｺﾞｼｯｸM-PRO" w:cs="Century"/>
          <w:color w:val="auto"/>
          <w:sz w:val="23"/>
          <w:szCs w:val="23"/>
          <w:highlight w:val="yellow"/>
        </w:rPr>
        <w:t>Do</w:t>
      </w:r>
      <w:r w:rsidRPr="00E82730">
        <w:rPr>
          <w:rFonts w:ascii="HG丸ｺﾞｼｯｸM-PRO" w:eastAsia="HG丸ｺﾞｼｯｸM-PRO" w:hAnsi="HG丸ｺﾞｼｯｸM-PRO" w:hint="eastAsia"/>
          <w:color w:val="auto"/>
          <w:sz w:val="23"/>
          <w:szCs w:val="23"/>
          <w:highlight w:val="yellow"/>
        </w:rPr>
        <w:t>（実行）、</w:t>
      </w:r>
      <w:r w:rsidRPr="00E82730">
        <w:rPr>
          <w:rFonts w:ascii="HG丸ｺﾞｼｯｸM-PRO" w:eastAsia="HG丸ｺﾞｼｯｸM-PRO" w:hAnsi="HG丸ｺﾞｼｯｸM-PRO" w:cs="Century"/>
          <w:color w:val="auto"/>
          <w:sz w:val="23"/>
          <w:szCs w:val="23"/>
          <w:highlight w:val="yellow"/>
        </w:rPr>
        <w:t>Check</w:t>
      </w:r>
      <w:r w:rsidRPr="00E82730">
        <w:rPr>
          <w:rFonts w:ascii="HG丸ｺﾞｼｯｸM-PRO" w:eastAsia="HG丸ｺﾞｼｯｸM-PRO" w:hAnsi="HG丸ｺﾞｼｯｸM-PRO" w:hint="eastAsia"/>
          <w:color w:val="auto"/>
          <w:sz w:val="23"/>
          <w:szCs w:val="23"/>
          <w:highlight w:val="yellow"/>
        </w:rPr>
        <w:t>（評価）、</w:t>
      </w:r>
      <w:r w:rsidRPr="00E82730">
        <w:rPr>
          <w:rFonts w:ascii="HG丸ｺﾞｼｯｸM-PRO" w:eastAsia="HG丸ｺﾞｼｯｸM-PRO" w:hAnsi="HG丸ｺﾞｼｯｸM-PRO" w:cs="Century"/>
          <w:color w:val="auto"/>
          <w:sz w:val="23"/>
          <w:szCs w:val="23"/>
          <w:highlight w:val="yellow"/>
        </w:rPr>
        <w:t>Act</w:t>
      </w:r>
      <w:r w:rsidRPr="00E82730">
        <w:rPr>
          <w:rFonts w:ascii="HG丸ｺﾞｼｯｸM-PRO" w:eastAsia="HG丸ｺﾞｼｯｸM-PRO" w:hAnsi="HG丸ｺﾞｼｯｸM-PRO" w:hint="eastAsia"/>
          <w:color w:val="auto"/>
          <w:sz w:val="23"/>
          <w:szCs w:val="23"/>
          <w:highlight w:val="yellow"/>
        </w:rPr>
        <w:t>（改善）で構成される一連のプロセス（ＰＤＣＡサイクル）</w:t>
      </w:r>
      <w:r w:rsidRPr="00B402A7">
        <w:rPr>
          <w:rFonts w:ascii="HG丸ｺﾞｼｯｸM-PRO" w:eastAsia="HG丸ｺﾞｼｯｸM-PRO" w:hAnsi="HG丸ｺﾞｼｯｸM-PRO" w:hint="eastAsia"/>
          <w:sz w:val="23"/>
          <w:szCs w:val="23"/>
        </w:rPr>
        <w:t>を、</w:t>
      </w:r>
      <w:r w:rsidRPr="00E82730">
        <w:rPr>
          <w:rFonts w:ascii="HG丸ｺﾞｼｯｸM-PRO" w:eastAsia="HG丸ｺﾞｼｯｸM-PRO" w:hAnsi="HG丸ｺﾞｼｯｸM-PRO" w:hint="eastAsia"/>
          <w:color w:val="FF0000"/>
          <w:sz w:val="23"/>
          <w:szCs w:val="23"/>
          <w:highlight w:val="yellow"/>
        </w:rPr>
        <w:t>設置者・管理者、児童発達支援管理責任者、従業者</w:t>
      </w:r>
      <w:r w:rsidRPr="00E82730">
        <w:rPr>
          <w:rFonts w:ascii="HG丸ｺﾞｼｯｸM-PRO" w:eastAsia="HG丸ｺﾞｼｯｸM-PRO" w:hAnsi="HG丸ｺﾞｼｯｸM-PRO" w:hint="eastAsia"/>
          <w:szCs w:val="21"/>
        </w:rPr>
        <w:t>（</w:t>
      </w:r>
      <w:r w:rsidRPr="003E0319">
        <w:rPr>
          <w:rFonts w:ascii="HG丸ｺﾞｼｯｸM-PRO" w:eastAsia="HG丸ｺﾞｼｯｸM-PRO" w:hAnsi="HG丸ｺﾞｼｯｸM-PRO" w:hint="eastAsia"/>
          <w:sz w:val="23"/>
          <w:szCs w:val="23"/>
        </w:rPr>
        <w:t>管理責任者以外の従業者をいう。以下同じ。）（以下「従業者等」と総称する。）</w:t>
      </w:r>
      <w:r w:rsidRPr="00E82730">
        <w:rPr>
          <w:rFonts w:ascii="HG丸ｺﾞｼｯｸM-PRO" w:eastAsia="HG丸ｺﾞｼｯｸM-PRO" w:hAnsi="HG丸ｺﾞｼｯｸM-PRO" w:hint="eastAsia"/>
          <w:color w:val="FF0000"/>
          <w:sz w:val="23"/>
          <w:szCs w:val="23"/>
          <w:highlight w:val="yellow"/>
        </w:rPr>
        <w:t>の</w:t>
      </w:r>
      <w:r w:rsidRPr="003E0319">
        <w:rPr>
          <w:rFonts w:ascii="HG丸ｺﾞｼｯｸM-PRO" w:eastAsia="HG丸ｺﾞｼｯｸM-PRO" w:hAnsi="HG丸ｺﾞｼｯｸM-PRO" w:hint="eastAsia"/>
          <w:color w:val="FF0000"/>
          <w:sz w:val="23"/>
          <w:szCs w:val="23"/>
        </w:rPr>
        <w:t>積極的な関与のもとで繰り返し事業所が一体となって不断に支援の質の向上を図ることが重要である。</w:t>
      </w:r>
    </w:p>
    <w:p w:rsidR="00BD7DF6" w:rsidRPr="003E0319" w:rsidRDefault="00BD7DF6" w:rsidP="00B61170">
      <w:pPr>
        <w:pStyle w:val="Default"/>
        <w:rPr>
          <w:rFonts w:ascii="HG丸ｺﾞｼｯｸM-PRO" w:eastAsia="HG丸ｺﾞｼｯｸM-PRO" w:hAnsi="HG丸ｺﾞｼｯｸM-PRO"/>
          <w:sz w:val="23"/>
          <w:szCs w:val="23"/>
        </w:rPr>
      </w:pPr>
    </w:p>
    <w:p w:rsidR="00E82730" w:rsidRDefault="00E82730" w:rsidP="00D46D97">
      <w:pPr>
        <w:pStyle w:val="Default"/>
        <w:numPr>
          <w:ilvl w:val="0"/>
          <w:numId w:val="2"/>
        </w:num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highlight w:val="yellow"/>
        </w:rPr>
        <w:t>様々</w:t>
      </w:r>
      <w:r w:rsidRPr="00E82730">
        <w:rPr>
          <w:rFonts w:ascii="HG丸ｺﾞｼｯｸM-PRO" w:eastAsia="HG丸ｺﾞｼｯｸM-PRO" w:hAnsi="HG丸ｺﾞｼｯｸM-PRO" w:hint="eastAsia"/>
          <w:sz w:val="23"/>
          <w:szCs w:val="23"/>
          <w:highlight w:val="yellow"/>
        </w:rPr>
        <w:t>なリスクへの備えと法令遵守</w:t>
      </w:r>
    </w:p>
    <w:p w:rsidR="00546B3B" w:rsidRDefault="00546B3B" w:rsidP="00E82730">
      <w:pPr>
        <w:pStyle w:val="Default"/>
        <w:ind w:firstLineChars="100" w:firstLine="230"/>
        <w:rPr>
          <w:rFonts w:ascii="HG丸ｺﾞｼｯｸM-PRO" w:eastAsia="HG丸ｺﾞｼｯｸM-PRO" w:hAnsi="HG丸ｺﾞｼｯｸM-PRO"/>
          <w:sz w:val="23"/>
          <w:szCs w:val="23"/>
        </w:rPr>
      </w:pPr>
    </w:p>
    <w:p w:rsidR="00BD7DF6" w:rsidRPr="003E0319" w:rsidRDefault="00BD7DF6" w:rsidP="00E82730">
      <w:pPr>
        <w:pStyle w:val="Default"/>
        <w:ind w:firstLineChars="100" w:firstLine="230"/>
        <w:rPr>
          <w:rFonts w:ascii="HG丸ｺﾞｼｯｸM-PRO" w:eastAsia="HG丸ｺﾞｼｯｸM-PRO" w:hAnsi="HG丸ｺﾞｼｯｸM-PRO"/>
          <w:sz w:val="23"/>
          <w:szCs w:val="23"/>
        </w:rPr>
      </w:pPr>
      <w:r w:rsidRPr="003E0319">
        <w:rPr>
          <w:rFonts w:ascii="HG丸ｺﾞｼｯｸM-PRO" w:eastAsia="HG丸ｺﾞｼｯｸM-PRO" w:hAnsi="HG丸ｺﾞｼｯｸM-PRO" w:hint="eastAsia"/>
          <w:sz w:val="23"/>
          <w:szCs w:val="23"/>
        </w:rPr>
        <w:t>子どもや保護者が安心して放課後等デイサービス事業所の支援を受け続けられるようにするためには、事業を運営する中で想定される様々なリスク、例えば、</w:t>
      </w:r>
      <w:r w:rsidRPr="003E0319">
        <w:rPr>
          <w:rFonts w:ascii="HG丸ｺﾞｼｯｸM-PRO" w:eastAsia="HG丸ｺﾞｼｯｸM-PRO" w:hAnsi="HG丸ｺﾞｼｯｸM-PRO" w:hint="eastAsia"/>
          <w:color w:val="FF0000"/>
          <w:sz w:val="23"/>
          <w:szCs w:val="23"/>
        </w:rPr>
        <w:t>子どもの健康状態の急変、非常災害、犯罪、感染症の蔓延等に対する、訓練や対応マニュアルの策定、関係機関・団体との連携等により、日頃から十分に備えることが重要である。</w:t>
      </w:r>
    </w:p>
    <w:p w:rsidR="00BD7DF6" w:rsidRPr="00B402A7" w:rsidRDefault="00BD7DF6" w:rsidP="00E82730">
      <w:pPr>
        <w:autoSpaceDE w:val="0"/>
        <w:autoSpaceDN w:val="0"/>
        <w:adjustRightInd w:val="0"/>
        <w:ind w:firstLineChars="100" w:firstLine="230"/>
        <w:jc w:val="left"/>
        <w:rPr>
          <w:rFonts w:ascii="HG丸ｺﾞｼｯｸM-PRO" w:eastAsia="HG丸ｺﾞｼｯｸM-PRO" w:hAnsi="HG丸ｺﾞｼｯｸM-PRO" w:cs="ＭＳ 明朝"/>
          <w:color w:val="000000"/>
          <w:kern w:val="0"/>
          <w:szCs w:val="21"/>
        </w:rPr>
      </w:pPr>
      <w:r w:rsidRPr="003E0319">
        <w:rPr>
          <w:rFonts w:ascii="HG丸ｺﾞｼｯｸM-PRO" w:eastAsia="HG丸ｺﾞｼｯｸM-PRO" w:hAnsi="HG丸ｺﾞｼｯｸM-PRO" w:hint="eastAsia"/>
          <w:color w:val="FF0000"/>
          <w:sz w:val="23"/>
          <w:szCs w:val="23"/>
        </w:rPr>
        <w:t>子どもの虐待の未然防止や個人情報保護を徹底する等、関係法令を確実に遵守すること</w:t>
      </w:r>
      <w:r w:rsidRPr="003E0319">
        <w:rPr>
          <w:rFonts w:ascii="HG丸ｺﾞｼｯｸM-PRO" w:eastAsia="HG丸ｺﾞｼｯｸM-PRO" w:hAnsi="HG丸ｺﾞｼｯｸM-PRO" w:hint="eastAsia"/>
          <w:sz w:val="23"/>
          <w:szCs w:val="23"/>
        </w:rPr>
        <w:t>は、子どもの権利擁護の観点や、子どもや保護者を継続的に支援していく観点からも非常に重要である。</w:t>
      </w:r>
    </w:p>
    <w:p w:rsidR="00B402A7" w:rsidRPr="00B402A7" w:rsidRDefault="00B402A7" w:rsidP="00B402A7">
      <w:pPr>
        <w:autoSpaceDE w:val="0"/>
        <w:autoSpaceDN w:val="0"/>
        <w:adjustRightInd w:val="0"/>
        <w:jc w:val="left"/>
        <w:rPr>
          <w:rFonts w:ascii="HG丸ｺﾞｼｯｸM-PRO" w:eastAsia="HG丸ｺﾞｼｯｸM-PRO" w:hAnsi="HG丸ｺﾞｼｯｸM-PRO" w:cs="Century"/>
          <w:color w:val="000000"/>
          <w:kern w:val="0"/>
          <w:sz w:val="23"/>
          <w:szCs w:val="23"/>
        </w:rPr>
      </w:pPr>
    </w:p>
    <w:p w:rsidR="00B402A7" w:rsidRPr="003E0319" w:rsidRDefault="0057506E" w:rsidP="00D46D97">
      <w:pPr>
        <w:autoSpaceDE w:val="0"/>
        <w:autoSpaceDN w:val="0"/>
        <w:adjustRightInd w:val="0"/>
        <w:jc w:val="left"/>
        <w:rPr>
          <w:rFonts w:ascii="HG丸ｺﾞｼｯｸM-PRO" w:eastAsia="HG丸ｺﾞｼｯｸM-PRO" w:hAnsi="HG丸ｺﾞｼｯｸM-PRO"/>
          <w:b/>
          <w:sz w:val="28"/>
          <w:szCs w:val="28"/>
        </w:rPr>
      </w:pPr>
      <w:r w:rsidRPr="003E0319">
        <w:rPr>
          <w:rFonts w:ascii="HG丸ｺﾞｼｯｸM-PRO" w:eastAsia="HG丸ｺﾞｼｯｸM-PRO" w:hAnsi="HG丸ｺﾞｼｯｸM-PRO" w:hint="eastAsia"/>
          <w:b/>
          <w:sz w:val="28"/>
          <w:szCs w:val="28"/>
        </w:rPr>
        <w:t>児童発達支援管理責任者向けガイドライン</w:t>
      </w:r>
    </w:p>
    <w:p w:rsidR="0057506E" w:rsidRPr="003E0319" w:rsidRDefault="0057506E" w:rsidP="0057506E">
      <w:pPr>
        <w:pStyle w:val="Default"/>
        <w:ind w:firstLineChars="100" w:firstLine="231"/>
        <w:rPr>
          <w:rFonts w:ascii="HG丸ｺﾞｼｯｸM-PRO" w:eastAsia="HG丸ｺﾞｼｯｸM-PRO" w:hAnsi="HG丸ｺﾞｼｯｸM-PRO"/>
          <w:b/>
          <w:sz w:val="23"/>
          <w:szCs w:val="23"/>
        </w:rPr>
      </w:pPr>
    </w:p>
    <w:p w:rsidR="0057506E" w:rsidRPr="00D46D97" w:rsidRDefault="0057506E" w:rsidP="0057506E">
      <w:pPr>
        <w:pStyle w:val="Default"/>
        <w:ind w:firstLineChars="100" w:firstLine="241"/>
        <w:rPr>
          <w:rFonts w:ascii="HG丸ｺﾞｼｯｸM-PRO" w:eastAsia="HG丸ｺﾞｼｯｸM-PRO" w:hAnsi="HG丸ｺﾞｼｯｸM-PRO"/>
          <w:b/>
        </w:rPr>
      </w:pPr>
      <w:r w:rsidRPr="00D46D97">
        <w:rPr>
          <w:rFonts w:ascii="HG丸ｺﾞｼｯｸM-PRO" w:eastAsia="HG丸ｺﾞｼｯｸM-PRO" w:hAnsi="HG丸ｺﾞｼｯｸM-PRO" w:hint="eastAsia"/>
          <w:b/>
        </w:rPr>
        <w:t>子どものニーズに応じた適切な支援の提供と支援の質の向上</w:t>
      </w:r>
    </w:p>
    <w:p w:rsidR="0057506E" w:rsidRPr="003E0319" w:rsidRDefault="0057506E" w:rsidP="0057506E">
      <w:pPr>
        <w:autoSpaceDE w:val="0"/>
        <w:autoSpaceDN w:val="0"/>
        <w:adjustRightInd w:val="0"/>
        <w:jc w:val="left"/>
        <w:rPr>
          <w:rFonts w:ascii="HG丸ｺﾞｼｯｸM-PRO" w:eastAsia="HG丸ｺﾞｼｯｸM-PRO" w:hAnsi="HG丸ｺﾞｼｯｸM-PRO"/>
          <w:sz w:val="23"/>
          <w:szCs w:val="23"/>
        </w:rPr>
      </w:pPr>
    </w:p>
    <w:p w:rsidR="0057506E" w:rsidRDefault="0057506E" w:rsidP="00B61170">
      <w:pPr>
        <w:autoSpaceDE w:val="0"/>
        <w:autoSpaceDN w:val="0"/>
        <w:adjustRightInd w:val="0"/>
        <w:jc w:val="left"/>
        <w:rPr>
          <w:rFonts w:ascii="HG丸ｺﾞｼｯｸM-PRO" w:eastAsia="HG丸ｺﾞｼｯｸM-PRO" w:hAnsi="HG丸ｺﾞｼｯｸM-PRO"/>
          <w:sz w:val="23"/>
          <w:szCs w:val="23"/>
        </w:rPr>
      </w:pPr>
      <w:r w:rsidRPr="003E0319">
        <w:rPr>
          <w:rFonts w:ascii="HG丸ｺﾞｼｯｸM-PRO" w:eastAsia="HG丸ｺﾞｼｯｸM-PRO" w:hAnsi="HG丸ｺﾞｼｯｸM-PRO" w:hint="eastAsia"/>
          <w:sz w:val="23"/>
          <w:szCs w:val="23"/>
        </w:rPr>
        <w:t>放課後等デイサービス計画に基づくＰＤＣＡサイクル等による適切な支援</w:t>
      </w:r>
    </w:p>
    <w:p w:rsidR="00546B3B" w:rsidRDefault="00546B3B" w:rsidP="00B61170">
      <w:pPr>
        <w:autoSpaceDE w:val="0"/>
        <w:autoSpaceDN w:val="0"/>
        <w:adjustRightInd w:val="0"/>
        <w:jc w:val="left"/>
        <w:rPr>
          <w:rFonts w:ascii="HG丸ｺﾞｼｯｸM-PRO" w:eastAsia="HG丸ｺﾞｼｯｸM-PRO" w:hAnsi="HG丸ｺﾞｼｯｸM-PRO"/>
          <w:sz w:val="23"/>
          <w:szCs w:val="23"/>
          <w:highlight w:val="yellow"/>
        </w:rPr>
      </w:pPr>
    </w:p>
    <w:p w:rsidR="00E82730" w:rsidRPr="00D46D97" w:rsidRDefault="00E82730" w:rsidP="00D46D97">
      <w:pPr>
        <w:pStyle w:val="a3"/>
        <w:numPr>
          <w:ilvl w:val="0"/>
          <w:numId w:val="3"/>
        </w:numPr>
        <w:autoSpaceDE w:val="0"/>
        <w:autoSpaceDN w:val="0"/>
        <w:adjustRightInd w:val="0"/>
        <w:ind w:leftChars="0"/>
        <w:jc w:val="left"/>
        <w:rPr>
          <w:rFonts w:ascii="HG丸ｺﾞｼｯｸM-PRO" w:eastAsia="HG丸ｺﾞｼｯｸM-PRO" w:hAnsi="HG丸ｺﾞｼｯｸM-PRO"/>
          <w:sz w:val="23"/>
          <w:szCs w:val="23"/>
        </w:rPr>
      </w:pPr>
      <w:r w:rsidRPr="00D46D97">
        <w:rPr>
          <w:rFonts w:ascii="HG丸ｺﾞｼｯｸM-PRO" w:eastAsia="HG丸ｺﾞｼｯｸM-PRO" w:hAnsi="HG丸ｺﾞｼｯｸM-PRO" w:hint="eastAsia"/>
          <w:sz w:val="23"/>
          <w:szCs w:val="23"/>
          <w:highlight w:val="yellow"/>
        </w:rPr>
        <w:t>子どもと保護者及びその置かれている環境に対するアセスメント</w:t>
      </w:r>
    </w:p>
    <w:p w:rsidR="0057506E" w:rsidRDefault="0057506E" w:rsidP="00E82730">
      <w:pPr>
        <w:pStyle w:val="Default"/>
        <w:ind w:firstLineChars="100" w:firstLine="230"/>
        <w:rPr>
          <w:rFonts w:ascii="HG丸ｺﾞｼｯｸM-PRO" w:eastAsia="HG丸ｺﾞｼｯｸM-PRO" w:hAnsi="HG丸ｺﾞｼｯｸM-PRO"/>
          <w:color w:val="FF0000"/>
          <w:sz w:val="23"/>
          <w:szCs w:val="23"/>
        </w:rPr>
      </w:pPr>
      <w:r w:rsidRPr="003E0319">
        <w:rPr>
          <w:rFonts w:ascii="HG丸ｺﾞｼｯｸM-PRO" w:eastAsia="HG丸ｺﾞｼｯｸM-PRO" w:hAnsi="HG丸ｺﾞｼｯｸM-PRO" w:hint="eastAsia"/>
          <w:color w:val="FF0000"/>
          <w:sz w:val="23"/>
          <w:szCs w:val="23"/>
        </w:rPr>
        <w:t>保護者のニーズと子ども自身のニーズは必ずしも一致するわけではないので、子どものニーズを明確化していくことがまず求められる。また、発達段階にある子どものニーズは変化しやすいため、日頃から状況を適切に把握し対応していく必要がある。</w:t>
      </w:r>
    </w:p>
    <w:p w:rsidR="00546B3B" w:rsidRDefault="00546B3B" w:rsidP="00E82730">
      <w:pPr>
        <w:pStyle w:val="Default"/>
        <w:rPr>
          <w:rFonts w:ascii="HG丸ｺﾞｼｯｸM-PRO" w:eastAsia="HG丸ｺﾞｼｯｸM-PRO" w:hAnsi="HG丸ｺﾞｼｯｸM-PRO"/>
          <w:color w:val="auto"/>
          <w:sz w:val="23"/>
          <w:szCs w:val="23"/>
          <w:highlight w:val="yellow"/>
        </w:rPr>
      </w:pPr>
    </w:p>
    <w:p w:rsidR="00546B3B" w:rsidRDefault="00546B3B" w:rsidP="00E82730">
      <w:pPr>
        <w:pStyle w:val="Default"/>
        <w:rPr>
          <w:rFonts w:ascii="HG丸ｺﾞｼｯｸM-PRO" w:eastAsia="HG丸ｺﾞｼｯｸM-PRO" w:hAnsi="HG丸ｺﾞｼｯｸM-PRO"/>
          <w:color w:val="auto"/>
          <w:sz w:val="23"/>
          <w:szCs w:val="23"/>
          <w:highlight w:val="yellow"/>
        </w:rPr>
      </w:pPr>
    </w:p>
    <w:p w:rsidR="00E82730" w:rsidRPr="00E82730" w:rsidRDefault="00E82730" w:rsidP="00D46D97">
      <w:pPr>
        <w:pStyle w:val="Default"/>
        <w:numPr>
          <w:ilvl w:val="0"/>
          <w:numId w:val="3"/>
        </w:numPr>
        <w:rPr>
          <w:rFonts w:ascii="HG丸ｺﾞｼｯｸM-PRO" w:eastAsia="HG丸ｺﾞｼｯｸM-PRO" w:hAnsi="HG丸ｺﾞｼｯｸM-PRO"/>
          <w:color w:val="auto"/>
          <w:sz w:val="23"/>
          <w:szCs w:val="23"/>
        </w:rPr>
      </w:pPr>
      <w:r w:rsidRPr="00E82730">
        <w:rPr>
          <w:rFonts w:ascii="HG丸ｺﾞｼｯｸM-PRO" w:eastAsia="HG丸ｺﾞｼｯｸM-PRO" w:hAnsi="HG丸ｺﾞｼｯｸM-PRO" w:hint="eastAsia"/>
          <w:color w:val="auto"/>
          <w:sz w:val="23"/>
          <w:szCs w:val="23"/>
          <w:highlight w:val="yellow"/>
        </w:rPr>
        <w:t>放課後等デイサービス計画の作成</w:t>
      </w:r>
    </w:p>
    <w:p w:rsidR="0057506E" w:rsidRPr="003E0319" w:rsidRDefault="0057506E" w:rsidP="00E82730">
      <w:pPr>
        <w:pStyle w:val="Default"/>
        <w:ind w:firstLineChars="100" w:firstLine="230"/>
        <w:rPr>
          <w:rFonts w:ascii="HG丸ｺﾞｼｯｸM-PRO" w:eastAsia="HG丸ｺﾞｼｯｸM-PRO" w:hAnsi="HG丸ｺﾞｼｯｸM-PRO"/>
          <w:sz w:val="23"/>
          <w:szCs w:val="23"/>
        </w:rPr>
      </w:pPr>
      <w:r w:rsidRPr="003E0319">
        <w:rPr>
          <w:rFonts w:ascii="HG丸ｺﾞｼｯｸM-PRO" w:eastAsia="HG丸ｺﾞｼｯｸM-PRO" w:hAnsi="HG丸ｺﾞｼｯｸM-PRO" w:hint="eastAsia"/>
          <w:sz w:val="23"/>
          <w:szCs w:val="23"/>
        </w:rPr>
        <w:t>将来に対する見通しを持った上で、障害種別、障害特性や子どもの発達段階を丁寧に把握し、それらに応じた関わり方を考えていく。</w:t>
      </w:r>
    </w:p>
    <w:p w:rsidR="0057506E" w:rsidRPr="003E0319" w:rsidRDefault="0057506E" w:rsidP="00E82730">
      <w:pPr>
        <w:pStyle w:val="Default"/>
        <w:ind w:firstLineChars="100" w:firstLine="230"/>
        <w:rPr>
          <w:rFonts w:ascii="HG丸ｺﾞｼｯｸM-PRO" w:eastAsia="HG丸ｺﾞｼｯｸM-PRO" w:hAnsi="HG丸ｺﾞｼｯｸM-PRO"/>
          <w:color w:val="FF0000"/>
          <w:sz w:val="23"/>
          <w:szCs w:val="23"/>
        </w:rPr>
      </w:pPr>
      <w:r w:rsidRPr="003E0319">
        <w:rPr>
          <w:rFonts w:ascii="HG丸ｺﾞｼｯｸM-PRO" w:eastAsia="HG丸ｺﾞｼｯｸM-PRO" w:hAnsi="HG丸ｺﾞｼｯｸM-PRO" w:hint="eastAsia"/>
          <w:color w:val="FF0000"/>
          <w:sz w:val="23"/>
          <w:szCs w:val="23"/>
        </w:rPr>
        <w:t>計画の作成に際しては、従業者から放課後等デイサービス計画の原案について意見を聞く等、担当の従業者を積極的に関与させることが望ましい。</w:t>
      </w:r>
    </w:p>
    <w:p w:rsidR="00453B83" w:rsidRPr="003E0319" w:rsidRDefault="00453B83" w:rsidP="0057506E">
      <w:pPr>
        <w:pStyle w:val="Default"/>
        <w:rPr>
          <w:rFonts w:ascii="HG丸ｺﾞｼｯｸM-PRO" w:eastAsia="HG丸ｺﾞｼｯｸM-PRO" w:hAnsi="HG丸ｺﾞｼｯｸM-PRO"/>
          <w:sz w:val="23"/>
          <w:szCs w:val="23"/>
        </w:rPr>
      </w:pPr>
    </w:p>
    <w:p w:rsidR="00453B83" w:rsidRPr="00AE5DEF" w:rsidRDefault="00453B83" w:rsidP="00D46D97">
      <w:pPr>
        <w:pStyle w:val="Default"/>
        <w:numPr>
          <w:ilvl w:val="0"/>
          <w:numId w:val="3"/>
        </w:numPr>
        <w:rPr>
          <w:rFonts w:ascii="HG丸ｺﾞｼｯｸM-PRO" w:eastAsia="HG丸ｺﾞｼｯｸM-PRO" w:hAnsi="HG丸ｺﾞｼｯｸM-PRO"/>
          <w:sz w:val="23"/>
          <w:szCs w:val="23"/>
        </w:rPr>
      </w:pPr>
      <w:r w:rsidRPr="00AE5DEF">
        <w:rPr>
          <w:rFonts w:ascii="HG丸ｺﾞｼｯｸM-PRO" w:eastAsia="HG丸ｺﾞｼｯｸM-PRO" w:hAnsi="HG丸ｺﾞｼｯｸM-PRO" w:hint="eastAsia"/>
          <w:sz w:val="23"/>
          <w:szCs w:val="23"/>
          <w:highlight w:val="yellow"/>
        </w:rPr>
        <w:t>放課後等デイサービス計画の実施状況把握（モニタリング）</w:t>
      </w:r>
    </w:p>
    <w:p w:rsidR="00453B83" w:rsidRPr="003E0319" w:rsidRDefault="00453B83" w:rsidP="00AE5DEF">
      <w:pPr>
        <w:pStyle w:val="Default"/>
        <w:ind w:firstLineChars="100" w:firstLine="230"/>
        <w:rPr>
          <w:rFonts w:ascii="HG丸ｺﾞｼｯｸM-PRO" w:eastAsia="HG丸ｺﾞｼｯｸM-PRO" w:hAnsi="HG丸ｺﾞｼｯｸM-PRO"/>
          <w:color w:val="FF0000"/>
          <w:sz w:val="23"/>
          <w:szCs w:val="23"/>
        </w:rPr>
      </w:pPr>
      <w:r w:rsidRPr="003E0319">
        <w:rPr>
          <w:rFonts w:ascii="HG丸ｺﾞｼｯｸM-PRO" w:eastAsia="HG丸ｺﾞｼｯｸM-PRO" w:hAnsi="HG丸ｺﾞｼｯｸM-PRO" w:hint="eastAsia"/>
          <w:sz w:val="23"/>
          <w:szCs w:val="23"/>
        </w:rPr>
        <w:t>放課後等デイサービス計画は、</w:t>
      </w:r>
      <w:r w:rsidRPr="003E0319">
        <w:rPr>
          <w:rFonts w:ascii="HG丸ｺﾞｼｯｸM-PRO" w:eastAsia="HG丸ｺﾞｼｯｸM-PRO" w:hAnsi="HG丸ｺﾞｼｯｸM-PRO" w:hint="eastAsia"/>
          <w:color w:val="FF0000"/>
          <w:sz w:val="23"/>
          <w:szCs w:val="23"/>
        </w:rPr>
        <w:t>概ね６ヶ月に１回以上モニタリングを行うことになっているが、子どもの状態や家庭状況等に変化があった場合にはモニタリングを行う必要がある</w:t>
      </w:r>
      <w:r w:rsidRPr="003E0319">
        <w:rPr>
          <w:rFonts w:ascii="HG丸ｺﾞｼｯｸM-PRO" w:eastAsia="HG丸ｺﾞｼｯｸM-PRO" w:hAnsi="HG丸ｺﾞｼｯｸM-PRO" w:hint="eastAsia"/>
          <w:sz w:val="23"/>
          <w:szCs w:val="23"/>
        </w:rPr>
        <w:t>。モニタリングは、目標達成度を評価して支援の効果測定していくためのものであり、単に達成しているか達成していないかを評価するものではなく、</w:t>
      </w:r>
      <w:r w:rsidRPr="003E0319">
        <w:rPr>
          <w:rFonts w:ascii="HG丸ｺﾞｼｯｸM-PRO" w:eastAsia="HG丸ｺﾞｼｯｸM-PRO" w:hAnsi="HG丸ｺﾞｼｯｸM-PRO" w:hint="eastAsia"/>
          <w:color w:val="FF0000"/>
          <w:sz w:val="23"/>
          <w:szCs w:val="23"/>
        </w:rPr>
        <w:t>提供した支援の客観的評価を行い、放課後等デイサービス計画の見直しの必要性を判断する。</w:t>
      </w:r>
    </w:p>
    <w:p w:rsidR="00453B83" w:rsidRPr="003E0319" w:rsidRDefault="00453B83" w:rsidP="00453B83">
      <w:pPr>
        <w:pStyle w:val="Default"/>
        <w:rPr>
          <w:rFonts w:ascii="HG丸ｺﾞｼｯｸM-PRO" w:eastAsia="HG丸ｺﾞｼｯｸM-PRO" w:hAnsi="HG丸ｺﾞｼｯｸM-PRO"/>
          <w:sz w:val="23"/>
          <w:szCs w:val="23"/>
        </w:rPr>
      </w:pPr>
    </w:p>
    <w:p w:rsidR="00453B83" w:rsidRPr="00AE5DEF" w:rsidRDefault="00453B83" w:rsidP="00D46D97">
      <w:pPr>
        <w:pStyle w:val="Default"/>
        <w:rPr>
          <w:rFonts w:ascii="HG丸ｺﾞｼｯｸM-PRO" w:eastAsia="HG丸ｺﾞｼｯｸM-PRO" w:hAnsi="HG丸ｺﾞｼｯｸM-PRO"/>
          <w:sz w:val="23"/>
          <w:szCs w:val="23"/>
        </w:rPr>
      </w:pPr>
      <w:r w:rsidRPr="00AE5DEF">
        <w:rPr>
          <w:rFonts w:ascii="HG丸ｺﾞｼｯｸM-PRO" w:eastAsia="HG丸ｺﾞｼｯｸM-PRO" w:hAnsi="HG丸ｺﾞｼｯｸM-PRO" w:hint="eastAsia"/>
          <w:sz w:val="23"/>
          <w:szCs w:val="23"/>
        </w:rPr>
        <w:t>関係機関・団体や保護者との連携</w:t>
      </w:r>
    </w:p>
    <w:p w:rsidR="00332B19" w:rsidRDefault="00332B19" w:rsidP="00453B83">
      <w:pPr>
        <w:pStyle w:val="Default"/>
        <w:rPr>
          <w:rFonts w:ascii="HG丸ｺﾞｼｯｸM-PRO" w:eastAsia="HG丸ｺﾞｼｯｸM-PRO" w:hAnsi="HG丸ｺﾞｼｯｸM-PRO"/>
          <w:sz w:val="23"/>
          <w:szCs w:val="23"/>
          <w:highlight w:val="yellow"/>
        </w:rPr>
      </w:pPr>
    </w:p>
    <w:p w:rsidR="00453B83" w:rsidRPr="003E0319" w:rsidRDefault="007478B1" w:rsidP="00D46D97">
      <w:pPr>
        <w:pStyle w:val="Default"/>
        <w:numPr>
          <w:ilvl w:val="0"/>
          <w:numId w:val="4"/>
        </w:numPr>
        <w:rPr>
          <w:rFonts w:ascii="HG丸ｺﾞｼｯｸM-PRO" w:eastAsia="HG丸ｺﾞｼｯｸM-PRO" w:hAnsi="HG丸ｺﾞｼｯｸM-PRO"/>
          <w:sz w:val="23"/>
          <w:szCs w:val="23"/>
        </w:rPr>
      </w:pPr>
      <w:r w:rsidRPr="007478B1">
        <w:rPr>
          <w:rFonts w:ascii="HG丸ｺﾞｼｯｸM-PRO" w:eastAsia="HG丸ｺﾞｼｯｸM-PRO" w:hAnsi="HG丸ｺﾞｼｯｸM-PRO" w:hint="eastAsia"/>
          <w:sz w:val="23"/>
          <w:szCs w:val="23"/>
          <w:highlight w:val="yellow"/>
        </w:rPr>
        <w:t>障害児相談支援事業者との連携</w:t>
      </w:r>
    </w:p>
    <w:p w:rsidR="00453B83" w:rsidRPr="003E0319" w:rsidRDefault="00453B83" w:rsidP="007478B1">
      <w:pPr>
        <w:pStyle w:val="Default"/>
        <w:ind w:firstLineChars="100" w:firstLine="230"/>
        <w:rPr>
          <w:rFonts w:ascii="HG丸ｺﾞｼｯｸM-PRO" w:eastAsia="HG丸ｺﾞｼｯｸM-PRO" w:hAnsi="HG丸ｺﾞｼｯｸM-PRO"/>
          <w:sz w:val="23"/>
          <w:szCs w:val="23"/>
        </w:rPr>
      </w:pPr>
      <w:r w:rsidRPr="003E0319">
        <w:rPr>
          <w:rFonts w:ascii="HG丸ｺﾞｼｯｸM-PRO" w:eastAsia="HG丸ｺﾞｼｯｸM-PRO" w:hAnsi="HG丸ｺﾞｼｯｸM-PRO" w:hint="eastAsia"/>
          <w:sz w:val="23"/>
          <w:szCs w:val="23"/>
        </w:rPr>
        <w:t>障害児相談支援事業所が作成する障害児支援利用計画は、相談支援専門員が総合的な援助方針や解決すべき課題を踏まえ、最も適切なサービスの組合せ等について検討し、子ども又は保護者の同意のもと作成するものである。</w:t>
      </w:r>
    </w:p>
    <w:p w:rsidR="00453B83" w:rsidRPr="007478B1" w:rsidRDefault="00453B83" w:rsidP="007478B1">
      <w:pPr>
        <w:pStyle w:val="Default"/>
        <w:ind w:firstLineChars="100" w:firstLine="230"/>
        <w:rPr>
          <w:rFonts w:ascii="HG丸ｺﾞｼｯｸM-PRO" w:eastAsia="HG丸ｺﾞｼｯｸM-PRO" w:hAnsi="HG丸ｺﾞｼｯｸM-PRO"/>
          <w:color w:val="FF0000"/>
          <w:sz w:val="23"/>
          <w:szCs w:val="23"/>
        </w:rPr>
      </w:pPr>
      <w:r w:rsidRPr="003E0319">
        <w:rPr>
          <w:rFonts w:ascii="HG丸ｺﾞｼｯｸM-PRO" w:eastAsia="HG丸ｺﾞｼｯｸM-PRO" w:hAnsi="HG丸ｺﾞｼｯｸM-PRO" w:hint="eastAsia"/>
          <w:sz w:val="23"/>
          <w:szCs w:val="23"/>
        </w:rPr>
        <w:t>放課後等デイサービス事業所の</w:t>
      </w:r>
      <w:r w:rsidRPr="007478B1">
        <w:rPr>
          <w:rFonts w:ascii="HG丸ｺﾞｼｯｸM-PRO" w:eastAsia="HG丸ｺﾞｼｯｸM-PRO" w:hAnsi="HG丸ｺﾞｼｯｸM-PRO" w:hint="eastAsia"/>
          <w:color w:val="FF0000"/>
          <w:sz w:val="23"/>
          <w:szCs w:val="23"/>
          <w:highlight w:val="yellow"/>
        </w:rPr>
        <w:t>放課後等デイサービス計画は、児童発達支援管理責任者が、障害児支援利用計画における総合的な援助方針等を踏まえ、当該事業所が提供するサービスの適切な支援内容等について検討し、子ども又は保護者の同意のもと作成するものである。両計画が連動して機能することによって、子どもに対する支援がより良いものとなっていくものであり、この連動の重要性を認識しておく必要がある。</w:t>
      </w:r>
    </w:p>
    <w:p w:rsidR="00453B83" w:rsidRPr="003E0319" w:rsidRDefault="00453B83" w:rsidP="00453B83">
      <w:pPr>
        <w:pStyle w:val="Default"/>
        <w:rPr>
          <w:rFonts w:ascii="HG丸ｺﾞｼｯｸM-PRO" w:eastAsia="HG丸ｺﾞｼｯｸM-PRO" w:hAnsi="HG丸ｺﾞｼｯｸM-PRO"/>
          <w:sz w:val="23"/>
          <w:szCs w:val="23"/>
        </w:rPr>
      </w:pPr>
    </w:p>
    <w:p w:rsidR="00B161F5" w:rsidRPr="007478B1" w:rsidRDefault="00B161F5" w:rsidP="00D46D97">
      <w:pPr>
        <w:pStyle w:val="Default"/>
        <w:numPr>
          <w:ilvl w:val="0"/>
          <w:numId w:val="4"/>
        </w:numPr>
        <w:rPr>
          <w:rFonts w:ascii="HG丸ｺﾞｼｯｸM-PRO" w:eastAsia="HG丸ｺﾞｼｯｸM-PRO" w:hAnsi="HG丸ｺﾞｼｯｸM-PRO"/>
          <w:sz w:val="23"/>
          <w:szCs w:val="23"/>
        </w:rPr>
      </w:pPr>
      <w:r w:rsidRPr="007478B1">
        <w:rPr>
          <w:rFonts w:ascii="HG丸ｺﾞｼｯｸM-PRO" w:eastAsia="HG丸ｺﾞｼｯｸM-PRO" w:hAnsi="HG丸ｺﾞｼｯｸM-PRO" w:hint="eastAsia"/>
          <w:sz w:val="23"/>
          <w:szCs w:val="23"/>
          <w:highlight w:val="yellow"/>
        </w:rPr>
        <w:t>学校との連携</w:t>
      </w:r>
    </w:p>
    <w:p w:rsidR="00BC42A3" w:rsidRDefault="00B161F5" w:rsidP="00BC42A3">
      <w:pPr>
        <w:pStyle w:val="Default"/>
        <w:ind w:firstLineChars="100" w:firstLine="230"/>
        <w:rPr>
          <w:rFonts w:ascii="HG丸ｺﾞｼｯｸM-PRO" w:eastAsia="HG丸ｺﾞｼｯｸM-PRO" w:hAnsi="HG丸ｺﾞｼｯｸM-PRO"/>
          <w:sz w:val="23"/>
          <w:szCs w:val="23"/>
        </w:rPr>
      </w:pPr>
      <w:r w:rsidRPr="003E0319">
        <w:rPr>
          <w:rFonts w:ascii="HG丸ｺﾞｼｯｸM-PRO" w:eastAsia="HG丸ｺﾞｼｯｸM-PRO" w:hAnsi="HG丸ｺﾞｼｯｸM-PRO" w:hint="eastAsia"/>
          <w:sz w:val="23"/>
          <w:szCs w:val="23"/>
        </w:rPr>
        <w:t>子どもに必要な支援を行う上で、学校との役割分担を明確にし、連携を積極的に図る必要がある。</w:t>
      </w:r>
    </w:p>
    <w:p w:rsidR="00B161F5" w:rsidRPr="003E0319" w:rsidRDefault="00B161F5" w:rsidP="00BC42A3">
      <w:pPr>
        <w:pStyle w:val="Default"/>
        <w:ind w:firstLineChars="100" w:firstLine="230"/>
        <w:rPr>
          <w:rFonts w:ascii="HG丸ｺﾞｼｯｸM-PRO" w:eastAsia="HG丸ｺﾞｼｯｸM-PRO" w:hAnsi="HG丸ｺﾞｼｯｸM-PRO"/>
          <w:color w:val="FF0000"/>
          <w:sz w:val="23"/>
          <w:szCs w:val="23"/>
        </w:rPr>
      </w:pPr>
      <w:r w:rsidRPr="003E0319">
        <w:rPr>
          <w:rFonts w:ascii="HG丸ｺﾞｼｯｸM-PRO" w:eastAsia="HG丸ｺﾞｼｯｸM-PRO" w:hAnsi="HG丸ｺﾞｼｯｸM-PRO" w:hint="eastAsia"/>
          <w:color w:val="FF0000"/>
          <w:sz w:val="23"/>
          <w:szCs w:val="23"/>
        </w:rPr>
        <w:t>子ども一人ひとりの個別の教育支援計画等を理解するとともに、日々学校で配慮されていること（姿勢保持の椅子等の器具、身体介助方法、声かけの方法、パニック時の対応等）について必要な情報を得て、従業者に対しても理解の徹底を図る。</w:t>
      </w:r>
    </w:p>
    <w:p w:rsidR="00B61170" w:rsidRPr="00BC42A3" w:rsidRDefault="00B61170" w:rsidP="00B61170">
      <w:pPr>
        <w:pStyle w:val="Default"/>
        <w:rPr>
          <w:rFonts w:ascii="HG丸ｺﾞｼｯｸM-PRO" w:eastAsia="HG丸ｺﾞｼｯｸM-PRO" w:hAnsi="HG丸ｺﾞｼｯｸM-PRO"/>
          <w:sz w:val="23"/>
          <w:szCs w:val="23"/>
        </w:rPr>
      </w:pPr>
    </w:p>
    <w:p w:rsidR="00B61170" w:rsidRPr="00BC42A3" w:rsidRDefault="00B61170" w:rsidP="00D46D97">
      <w:pPr>
        <w:pStyle w:val="Default"/>
        <w:numPr>
          <w:ilvl w:val="0"/>
          <w:numId w:val="4"/>
        </w:numPr>
        <w:rPr>
          <w:rFonts w:ascii="HG丸ｺﾞｼｯｸM-PRO" w:eastAsia="HG丸ｺﾞｼｯｸM-PRO" w:hAnsi="HG丸ｺﾞｼｯｸM-PRO"/>
          <w:sz w:val="23"/>
          <w:szCs w:val="23"/>
        </w:rPr>
      </w:pPr>
      <w:r w:rsidRPr="00BC42A3">
        <w:rPr>
          <w:rFonts w:ascii="HG丸ｺﾞｼｯｸM-PRO" w:eastAsia="HG丸ｺﾞｼｯｸM-PRO" w:hAnsi="HG丸ｺﾞｼｯｸM-PRO" w:hint="eastAsia"/>
          <w:sz w:val="23"/>
          <w:szCs w:val="23"/>
        </w:rPr>
        <w:t>他の放課後等デイサービス事業所等との連携</w:t>
      </w:r>
    </w:p>
    <w:p w:rsidR="00B161F5" w:rsidRPr="003E0319" w:rsidRDefault="00B61170" w:rsidP="00BC42A3">
      <w:pPr>
        <w:pStyle w:val="Default"/>
        <w:ind w:firstLineChars="100" w:firstLine="230"/>
        <w:rPr>
          <w:rFonts w:ascii="HG丸ｺﾞｼｯｸM-PRO" w:eastAsia="HG丸ｺﾞｼｯｸM-PRO" w:hAnsi="HG丸ｺﾞｼｯｸM-PRO"/>
          <w:sz w:val="23"/>
          <w:szCs w:val="23"/>
        </w:rPr>
      </w:pPr>
      <w:r w:rsidRPr="003E0319">
        <w:rPr>
          <w:rFonts w:ascii="HG丸ｺﾞｼｯｸM-PRO" w:eastAsia="HG丸ｺﾞｼｯｸM-PRO" w:hAnsi="HG丸ｺﾞｼｯｸM-PRO" w:hint="eastAsia"/>
          <w:sz w:val="23"/>
          <w:szCs w:val="23"/>
        </w:rPr>
        <w:t>発達支援上の必要性により、</w:t>
      </w:r>
      <w:r w:rsidRPr="00BC42A3">
        <w:rPr>
          <w:rFonts w:ascii="HG丸ｺﾞｼｯｸM-PRO" w:eastAsia="HG丸ｺﾞｼｯｸM-PRO" w:hAnsi="HG丸ｺﾞｼｯｸM-PRO" w:hint="eastAsia"/>
          <w:color w:val="FF0000"/>
          <w:sz w:val="23"/>
          <w:szCs w:val="23"/>
          <w:highlight w:val="yellow"/>
        </w:rPr>
        <w:t>他の放課後等デイサービス事業所等を併せて利用する子どもについて、支援内容等を相互に理解しておくため、保護者の了解を得た上で、当該他の事業所等との間で、相互の個別支援計画の内容等について情報を共有し、従業者への周知を図ること</w:t>
      </w:r>
      <w:r w:rsidRPr="003E0319">
        <w:rPr>
          <w:rFonts w:ascii="HG丸ｺﾞｼｯｸM-PRO" w:eastAsia="HG丸ｺﾞｼｯｸM-PRO" w:hAnsi="HG丸ｺﾞｼｯｸM-PRO" w:hint="eastAsia"/>
          <w:sz w:val="23"/>
          <w:szCs w:val="23"/>
        </w:rPr>
        <w:t>が必要である。</w:t>
      </w:r>
    </w:p>
    <w:p w:rsidR="00546B3B" w:rsidRDefault="00546B3B" w:rsidP="00D46D97">
      <w:pPr>
        <w:pStyle w:val="Default"/>
        <w:rPr>
          <w:rFonts w:ascii="HG丸ｺﾞｼｯｸM-PRO" w:eastAsia="HG丸ｺﾞｼｯｸM-PRO" w:hAnsi="HG丸ｺﾞｼｯｸM-PRO"/>
          <w:b/>
          <w:sz w:val="23"/>
          <w:szCs w:val="23"/>
        </w:rPr>
      </w:pPr>
    </w:p>
    <w:p w:rsidR="003E0319" w:rsidRPr="00D46D97" w:rsidRDefault="003E0319" w:rsidP="00D46D97">
      <w:pPr>
        <w:pStyle w:val="Default"/>
        <w:rPr>
          <w:rFonts w:ascii="HG丸ｺﾞｼｯｸM-PRO" w:eastAsia="HG丸ｺﾞｼｯｸM-PRO" w:hAnsi="HG丸ｺﾞｼｯｸM-PRO"/>
          <w:b/>
          <w:sz w:val="28"/>
          <w:szCs w:val="28"/>
        </w:rPr>
      </w:pPr>
      <w:r w:rsidRPr="00D46D97">
        <w:rPr>
          <w:rFonts w:ascii="HG丸ｺﾞｼｯｸM-PRO" w:eastAsia="HG丸ｺﾞｼｯｸM-PRO" w:hAnsi="HG丸ｺﾞｼｯｸM-PRO" w:hint="eastAsia"/>
          <w:b/>
          <w:sz w:val="28"/>
          <w:szCs w:val="28"/>
        </w:rPr>
        <w:lastRenderedPageBreak/>
        <w:t>緊急時の対応と法令遵守等</w:t>
      </w:r>
    </w:p>
    <w:p w:rsidR="00546B3B" w:rsidRDefault="00546B3B" w:rsidP="003E0319">
      <w:pPr>
        <w:pStyle w:val="Default"/>
        <w:rPr>
          <w:rFonts w:ascii="HG丸ｺﾞｼｯｸM-PRO" w:eastAsia="HG丸ｺﾞｼｯｸM-PRO" w:hAnsi="HG丸ｺﾞｼｯｸM-PRO"/>
          <w:color w:val="auto"/>
          <w:sz w:val="23"/>
          <w:szCs w:val="23"/>
          <w:highlight w:val="yellow"/>
        </w:rPr>
      </w:pPr>
    </w:p>
    <w:p w:rsidR="003E0319" w:rsidRPr="00BC42A3" w:rsidRDefault="00BC42A3" w:rsidP="00D46D97">
      <w:pPr>
        <w:pStyle w:val="Default"/>
        <w:numPr>
          <w:ilvl w:val="0"/>
          <w:numId w:val="5"/>
        </w:numPr>
        <w:rPr>
          <w:rFonts w:ascii="HG丸ｺﾞｼｯｸM-PRO" w:eastAsia="HG丸ｺﾞｼｯｸM-PRO" w:hAnsi="HG丸ｺﾞｼｯｸM-PRO"/>
          <w:color w:val="auto"/>
          <w:sz w:val="23"/>
          <w:szCs w:val="23"/>
        </w:rPr>
      </w:pPr>
      <w:r w:rsidRPr="00BC42A3">
        <w:rPr>
          <w:rFonts w:ascii="HG丸ｺﾞｼｯｸM-PRO" w:eastAsia="HG丸ｺﾞｼｯｸM-PRO" w:hAnsi="HG丸ｺﾞｼｯｸM-PRO" w:hint="eastAsia"/>
          <w:color w:val="auto"/>
          <w:sz w:val="23"/>
          <w:szCs w:val="23"/>
          <w:highlight w:val="yellow"/>
        </w:rPr>
        <w:t>緊急時対応</w:t>
      </w:r>
    </w:p>
    <w:p w:rsidR="003E0319" w:rsidRPr="003E0319" w:rsidRDefault="003E0319" w:rsidP="00BC42A3">
      <w:pPr>
        <w:pStyle w:val="Default"/>
        <w:ind w:firstLineChars="100" w:firstLine="230"/>
        <w:rPr>
          <w:rFonts w:ascii="HG丸ｺﾞｼｯｸM-PRO" w:eastAsia="HG丸ｺﾞｼｯｸM-PRO" w:hAnsi="HG丸ｺﾞｼｯｸM-PRO"/>
          <w:color w:val="FF0000"/>
          <w:sz w:val="23"/>
          <w:szCs w:val="23"/>
        </w:rPr>
      </w:pPr>
      <w:r w:rsidRPr="003E0319">
        <w:rPr>
          <w:rFonts w:ascii="HG丸ｺﾞｼｯｸM-PRO" w:eastAsia="HG丸ｺﾞｼｯｸM-PRO" w:hAnsi="HG丸ｺﾞｼｯｸM-PRO" w:hint="eastAsia"/>
          <w:sz w:val="23"/>
          <w:szCs w:val="23"/>
        </w:rPr>
        <w:t>子どもの事故やケガ、健康状態の急変が生じた場合は、事業所で作成された</w:t>
      </w:r>
      <w:r w:rsidRPr="003E0319">
        <w:rPr>
          <w:rFonts w:ascii="HG丸ｺﾞｼｯｸM-PRO" w:eastAsia="HG丸ｺﾞｼｯｸM-PRO" w:hAnsi="HG丸ｺﾞｼｯｸM-PRO" w:hint="eastAsia"/>
          <w:color w:val="FF0000"/>
          <w:sz w:val="23"/>
          <w:szCs w:val="23"/>
        </w:rPr>
        <w:t>「緊急時対応マニュアル」</w:t>
      </w:r>
      <w:r w:rsidRPr="003E0319">
        <w:rPr>
          <w:rFonts w:ascii="HG丸ｺﾞｼｯｸM-PRO" w:eastAsia="HG丸ｺﾞｼｯｸM-PRO" w:hAnsi="HG丸ｺﾞｼｯｸM-PRO" w:hint="eastAsia"/>
          <w:sz w:val="23"/>
          <w:szCs w:val="23"/>
        </w:rPr>
        <w:t>に沿って、速やかに保護者、協力医療機関及び主治医への連絡を行う等の必要な措置を講じなければならない。緊急時における対応方法について、</w:t>
      </w:r>
      <w:r w:rsidRPr="003E0319">
        <w:rPr>
          <w:rFonts w:ascii="HG丸ｺﾞｼｯｸM-PRO" w:eastAsia="HG丸ｺﾞｼｯｸM-PRO" w:hAnsi="HG丸ｺﾞｼｯｸM-PRO" w:hint="eastAsia"/>
          <w:color w:val="FF0000"/>
          <w:sz w:val="23"/>
          <w:szCs w:val="23"/>
        </w:rPr>
        <w:t>児童発達支援管理責任者は熟知しておくとともに従業者に周知徹底しておく必要がある。</w:t>
      </w:r>
    </w:p>
    <w:p w:rsidR="003E0319" w:rsidRPr="003E0319" w:rsidRDefault="003E0319" w:rsidP="00BC42A3">
      <w:pPr>
        <w:pStyle w:val="Default"/>
        <w:ind w:firstLineChars="100" w:firstLine="230"/>
        <w:rPr>
          <w:rFonts w:ascii="HG丸ｺﾞｼｯｸM-PRO" w:eastAsia="HG丸ｺﾞｼｯｸM-PRO" w:hAnsi="HG丸ｺﾞｼｯｸM-PRO"/>
          <w:sz w:val="23"/>
          <w:szCs w:val="23"/>
        </w:rPr>
      </w:pPr>
      <w:r w:rsidRPr="003E0319">
        <w:rPr>
          <w:rFonts w:ascii="HG丸ｺﾞｼｯｸM-PRO" w:eastAsia="HG丸ｺﾞｼｯｸM-PRO" w:hAnsi="HG丸ｺﾞｼｯｸM-PRO" w:hint="eastAsia"/>
          <w:sz w:val="23"/>
          <w:szCs w:val="23"/>
        </w:rPr>
        <w:t>特に常時、</w:t>
      </w:r>
      <w:r w:rsidRPr="003E0319">
        <w:rPr>
          <w:rFonts w:ascii="HG丸ｺﾞｼｯｸM-PRO" w:eastAsia="HG丸ｺﾞｼｯｸM-PRO" w:hAnsi="HG丸ｺﾞｼｯｸM-PRO" w:hint="eastAsia"/>
          <w:color w:val="FF0000"/>
          <w:sz w:val="23"/>
          <w:szCs w:val="23"/>
        </w:rPr>
        <w:t>医療的ケアを必要とする子どもに対しては、窒息や気管出血等、生命に関わる事態への対応を熟知しておくとともに、従業者に周知徹底して</w:t>
      </w:r>
      <w:r w:rsidRPr="003E0319">
        <w:rPr>
          <w:rFonts w:ascii="HG丸ｺﾞｼｯｸM-PRO" w:eastAsia="HG丸ｺﾞｼｯｸM-PRO" w:hAnsi="HG丸ｺﾞｼｯｸM-PRO" w:hint="eastAsia"/>
          <w:sz w:val="23"/>
          <w:szCs w:val="23"/>
        </w:rPr>
        <w:t>おく必要がある。</w:t>
      </w:r>
    </w:p>
    <w:p w:rsidR="003E0319" w:rsidRPr="003E0319" w:rsidRDefault="003E0319" w:rsidP="003E0319">
      <w:pPr>
        <w:pStyle w:val="Default"/>
        <w:rPr>
          <w:rFonts w:ascii="HG丸ｺﾞｼｯｸM-PRO" w:eastAsia="HG丸ｺﾞｼｯｸM-PRO" w:hAnsi="HG丸ｺﾞｼｯｸM-PRO"/>
          <w:sz w:val="23"/>
          <w:szCs w:val="23"/>
        </w:rPr>
      </w:pPr>
    </w:p>
    <w:p w:rsidR="003E0319" w:rsidRPr="00BC42A3" w:rsidRDefault="003E0319" w:rsidP="00D46D97">
      <w:pPr>
        <w:pStyle w:val="Default"/>
        <w:numPr>
          <w:ilvl w:val="0"/>
          <w:numId w:val="5"/>
        </w:numPr>
        <w:rPr>
          <w:rFonts w:ascii="HG丸ｺﾞｼｯｸM-PRO" w:eastAsia="HG丸ｺﾞｼｯｸM-PRO" w:hAnsi="HG丸ｺﾞｼｯｸM-PRO"/>
          <w:sz w:val="23"/>
          <w:szCs w:val="23"/>
        </w:rPr>
      </w:pPr>
      <w:r w:rsidRPr="00BC42A3">
        <w:rPr>
          <w:rFonts w:ascii="HG丸ｺﾞｼｯｸM-PRO" w:eastAsia="HG丸ｺﾞｼｯｸM-PRO" w:hAnsi="HG丸ｺﾞｼｯｸM-PRO" w:hint="eastAsia"/>
          <w:sz w:val="23"/>
          <w:szCs w:val="23"/>
        </w:rPr>
        <w:t>虐待防止の取組</w:t>
      </w:r>
    </w:p>
    <w:p w:rsidR="003E0319" w:rsidRPr="003E0319" w:rsidRDefault="003E0319" w:rsidP="00BC42A3">
      <w:pPr>
        <w:pStyle w:val="Default"/>
        <w:ind w:firstLineChars="100" w:firstLine="230"/>
        <w:rPr>
          <w:rFonts w:ascii="HG丸ｺﾞｼｯｸM-PRO" w:eastAsia="HG丸ｺﾞｼｯｸM-PRO" w:hAnsi="HG丸ｺﾞｼｯｸM-PRO"/>
          <w:sz w:val="23"/>
          <w:szCs w:val="23"/>
        </w:rPr>
      </w:pPr>
      <w:r w:rsidRPr="003E0319">
        <w:rPr>
          <w:rFonts w:ascii="HG丸ｺﾞｼｯｸM-PRO" w:eastAsia="HG丸ｺﾞｼｯｸM-PRO" w:hAnsi="HG丸ｺﾞｼｯｸM-PRO" w:hint="eastAsia"/>
          <w:sz w:val="23"/>
          <w:szCs w:val="23"/>
        </w:rPr>
        <w:t>児童発達支援管理責任者は、事業所の虐待防止マネージャーとして、研修や虐待防止チェックリストの実施等、具体的な虐待防止への取組を進めるとともに、自ら虐待防止研修を積極的に受講する等により、児童虐待防止法、障害者虐待防止法の趣旨と通報制度等を理解し、虐待の防止への取組を進める必要がある。</w:t>
      </w:r>
      <w:r w:rsidRPr="003E0319">
        <w:rPr>
          <w:rFonts w:ascii="HG丸ｺﾞｼｯｸM-PRO" w:eastAsia="HG丸ｺﾞｼｯｸM-PRO" w:hAnsi="HG丸ｺﾞｼｯｸM-PRO" w:hint="eastAsia"/>
          <w:color w:val="FF0000"/>
          <w:sz w:val="23"/>
          <w:szCs w:val="23"/>
        </w:rPr>
        <w:t>特に、「障害者福祉施設・事業所における障害者虐待の防止と対応の手引き」は必ず読むようにする。</w:t>
      </w:r>
      <w:r w:rsidRPr="003E0319">
        <w:rPr>
          <w:rFonts w:ascii="HG丸ｺﾞｼｯｸM-PRO" w:eastAsia="HG丸ｺﾞｼｯｸM-PRO" w:hAnsi="HG丸ｺﾞｼｯｸM-PRO" w:hint="eastAsia"/>
          <w:sz w:val="23"/>
          <w:szCs w:val="23"/>
        </w:rPr>
        <w:t>各都道府県で実施する虐待防止や権利擁護に関する研修を受講した場合には、放課後等デイサービス事業所で伝達研修を実施することが重要である。</w:t>
      </w:r>
    </w:p>
    <w:p w:rsidR="003E0319" w:rsidRPr="003E0319" w:rsidRDefault="003E0319" w:rsidP="003E0319">
      <w:pPr>
        <w:pStyle w:val="Default"/>
        <w:rPr>
          <w:rFonts w:ascii="HG丸ｺﾞｼｯｸM-PRO" w:eastAsia="HG丸ｺﾞｼｯｸM-PRO" w:hAnsi="HG丸ｺﾞｼｯｸM-PRO"/>
          <w:sz w:val="23"/>
          <w:szCs w:val="23"/>
        </w:rPr>
      </w:pPr>
    </w:p>
    <w:p w:rsidR="003E0319" w:rsidRPr="00BC42A3" w:rsidRDefault="003E0319" w:rsidP="00D46D97">
      <w:pPr>
        <w:pStyle w:val="Default"/>
        <w:numPr>
          <w:ilvl w:val="0"/>
          <w:numId w:val="5"/>
        </w:numPr>
        <w:rPr>
          <w:rFonts w:ascii="HG丸ｺﾞｼｯｸM-PRO" w:eastAsia="HG丸ｺﾞｼｯｸM-PRO" w:hAnsi="HG丸ｺﾞｼｯｸM-PRO"/>
          <w:sz w:val="23"/>
          <w:szCs w:val="23"/>
        </w:rPr>
      </w:pPr>
      <w:r w:rsidRPr="00BC42A3">
        <w:rPr>
          <w:rFonts w:ascii="HG丸ｺﾞｼｯｸM-PRO" w:eastAsia="HG丸ｺﾞｼｯｸM-PRO" w:hAnsi="HG丸ｺﾞｼｯｸM-PRO" w:hint="eastAsia"/>
          <w:sz w:val="23"/>
          <w:szCs w:val="23"/>
        </w:rPr>
        <w:t>安全確保</w:t>
      </w:r>
    </w:p>
    <w:p w:rsidR="003E0319" w:rsidRPr="003E0319" w:rsidRDefault="003E0319" w:rsidP="00BC42A3">
      <w:pPr>
        <w:pStyle w:val="Default"/>
        <w:ind w:firstLineChars="100" w:firstLine="230"/>
        <w:rPr>
          <w:rFonts w:ascii="HG丸ｺﾞｼｯｸM-PRO" w:eastAsia="HG丸ｺﾞｼｯｸM-PRO" w:hAnsi="HG丸ｺﾞｼｯｸM-PRO"/>
          <w:sz w:val="23"/>
          <w:szCs w:val="23"/>
        </w:rPr>
      </w:pPr>
      <w:r w:rsidRPr="003E0319">
        <w:rPr>
          <w:rFonts w:ascii="HG丸ｺﾞｼｯｸM-PRO" w:eastAsia="HG丸ｺﾞｼｯｸM-PRO" w:hAnsi="HG丸ｺﾞｼｯｸM-PRO" w:hint="eastAsia"/>
          <w:sz w:val="23"/>
          <w:szCs w:val="23"/>
        </w:rPr>
        <w:t>サービス提供中に起きる事故やケガを防止するために、室内や屋外の環境の安全性について毎日点検し、必要な補修等を行って、危険を排除することが必要である。</w:t>
      </w:r>
    </w:p>
    <w:p w:rsidR="003E0319" w:rsidRPr="003E0319" w:rsidRDefault="003E0319" w:rsidP="00BC42A3">
      <w:pPr>
        <w:pStyle w:val="Default"/>
        <w:ind w:firstLineChars="100" w:firstLine="230"/>
        <w:rPr>
          <w:rFonts w:ascii="HG丸ｺﾞｼｯｸM-PRO" w:eastAsia="HG丸ｺﾞｼｯｸM-PRO" w:hAnsi="HG丸ｺﾞｼｯｸM-PRO"/>
          <w:color w:val="FF0000"/>
          <w:sz w:val="23"/>
          <w:szCs w:val="23"/>
        </w:rPr>
      </w:pPr>
      <w:r w:rsidRPr="003E0319">
        <w:rPr>
          <w:rFonts w:ascii="HG丸ｺﾞｼｯｸM-PRO" w:eastAsia="HG丸ｺﾞｼｯｸM-PRO" w:hAnsi="HG丸ｺﾞｼｯｸM-PRO" w:hint="eastAsia"/>
          <w:color w:val="FF0000"/>
          <w:sz w:val="23"/>
          <w:szCs w:val="23"/>
        </w:rPr>
        <w:t>児童発達支援管理責任者は、発生した事故事例や、事故につながりそうな事例の情報を収集し、ヒヤリハット事例集を作成し、従業者間で共有することが望ましい。</w:t>
      </w:r>
    </w:p>
    <w:p w:rsidR="003E0319" w:rsidRDefault="003E0319" w:rsidP="003E0319">
      <w:pPr>
        <w:pStyle w:val="Default"/>
        <w:rPr>
          <w:rFonts w:ascii="HG丸ｺﾞｼｯｸM-PRO" w:eastAsia="HG丸ｺﾞｼｯｸM-PRO" w:hAnsi="HG丸ｺﾞｼｯｸM-PRO"/>
          <w:color w:val="FF0000"/>
          <w:sz w:val="23"/>
          <w:szCs w:val="23"/>
        </w:rPr>
      </w:pPr>
    </w:p>
    <w:p w:rsidR="001F00A3" w:rsidRDefault="001F00A3" w:rsidP="003E0319">
      <w:pPr>
        <w:pStyle w:val="Default"/>
        <w:rPr>
          <w:rFonts w:ascii="HG丸ｺﾞｼｯｸM-PRO" w:eastAsia="HG丸ｺﾞｼｯｸM-PRO" w:hAnsi="HG丸ｺﾞｼｯｸM-PRO"/>
          <w:color w:val="FF0000"/>
          <w:sz w:val="23"/>
          <w:szCs w:val="23"/>
        </w:rPr>
      </w:pPr>
    </w:p>
    <w:p w:rsidR="001F00A3" w:rsidRDefault="001F00A3" w:rsidP="003E0319">
      <w:pPr>
        <w:pStyle w:val="Default"/>
        <w:rPr>
          <w:rFonts w:ascii="HG丸ｺﾞｼｯｸM-PRO" w:eastAsia="HG丸ｺﾞｼｯｸM-PRO" w:hAnsi="HG丸ｺﾞｼｯｸM-PRO"/>
          <w:color w:val="FF0000"/>
          <w:sz w:val="23"/>
          <w:szCs w:val="23"/>
        </w:rPr>
      </w:pPr>
    </w:p>
    <w:p w:rsidR="001F00A3" w:rsidRPr="00332B19" w:rsidRDefault="001F00A3" w:rsidP="003E0319">
      <w:pPr>
        <w:pStyle w:val="Default"/>
        <w:rPr>
          <w:rFonts w:ascii="HG丸ｺﾞｼｯｸM-PRO" w:eastAsia="HG丸ｺﾞｼｯｸM-PRO" w:hAnsi="HG丸ｺﾞｼｯｸM-PRO"/>
          <w:color w:val="FF0000"/>
          <w:sz w:val="22"/>
          <w:szCs w:val="22"/>
        </w:rPr>
      </w:pPr>
    </w:p>
    <w:p w:rsidR="00546B3B" w:rsidRDefault="00332B19" w:rsidP="00546B3B">
      <w:pPr>
        <w:widowControl/>
        <w:jc w:val="left"/>
        <w:outlineLvl w:val="1"/>
        <w:rPr>
          <w:rFonts w:ascii="HG丸ｺﾞｼｯｸM-PRO" w:eastAsia="HG丸ｺﾞｼｯｸM-PRO" w:hAnsi="HG丸ｺﾞｼｯｸM-PRO" w:cs="メイリオ"/>
          <w:kern w:val="36"/>
          <w:sz w:val="22"/>
        </w:rPr>
      </w:pPr>
      <w:r w:rsidRPr="00332B19">
        <w:rPr>
          <w:rFonts w:ascii="HG丸ｺﾞｼｯｸM-PRO" w:eastAsia="HG丸ｺﾞｼｯｸM-PRO" w:hAnsi="HG丸ｺﾞｼｯｸM-PRO" w:hint="eastAsia"/>
          <w:sz w:val="22"/>
        </w:rPr>
        <w:t>最後に、</w:t>
      </w:r>
      <w:r w:rsidR="00546B3B" w:rsidRPr="000E40F5">
        <w:rPr>
          <w:rFonts w:ascii="HG丸ｺﾞｼｯｸM-PRO" w:eastAsia="HG丸ｺﾞｼｯｸM-PRO" w:hAnsi="HG丸ｺﾞｼｯｸM-PRO" w:hint="eastAsia"/>
          <w:color w:val="FF0000"/>
          <w:sz w:val="23"/>
          <w:szCs w:val="23"/>
          <w:highlight w:val="yellow"/>
        </w:rPr>
        <w:t>本ガイドライン</w:t>
      </w:r>
      <w:r w:rsidR="00546B3B">
        <w:rPr>
          <w:rFonts w:ascii="HG丸ｺﾞｼｯｸM-PRO" w:eastAsia="HG丸ｺﾞｼｯｸM-PRO" w:hAnsi="HG丸ｺﾞｼｯｸM-PRO" w:cs="メイリオ" w:hint="eastAsia"/>
          <w:kern w:val="36"/>
          <w:sz w:val="22"/>
        </w:rPr>
        <w:t>とは、</w:t>
      </w:r>
    </w:p>
    <w:p w:rsidR="001F00A3" w:rsidRPr="00546B3B" w:rsidRDefault="00546B3B" w:rsidP="00546B3B">
      <w:pPr>
        <w:widowControl/>
        <w:jc w:val="left"/>
        <w:outlineLvl w:val="1"/>
        <w:rPr>
          <w:rFonts w:ascii="HG丸ｺﾞｼｯｸM-PRO" w:eastAsia="HG丸ｺﾞｼｯｸM-PRO" w:hAnsi="HG丸ｺﾞｼｯｸM-PRO" w:cs="メイリオ"/>
          <w:kern w:val="36"/>
          <w:sz w:val="22"/>
        </w:rPr>
      </w:pPr>
      <w:r>
        <w:rPr>
          <w:rFonts w:ascii="HG丸ｺﾞｼｯｸM-PRO" w:eastAsia="HG丸ｺﾞｼｯｸM-PRO" w:hAnsi="HG丸ｺﾞｼｯｸM-PRO" w:cs="メイリオ" w:hint="eastAsia"/>
          <w:kern w:val="36"/>
          <w:sz w:val="22"/>
        </w:rPr>
        <w:t>厚生労働省の</w:t>
      </w:r>
      <w:r w:rsidR="00332B19" w:rsidRPr="001F00A3">
        <w:rPr>
          <w:rFonts w:ascii="HG丸ｺﾞｼｯｸM-PRO" w:eastAsia="HG丸ｺﾞｼｯｸM-PRO" w:hAnsi="HG丸ｺﾞｼｯｸM-PRO" w:cs="メイリオ" w:hint="eastAsia"/>
          <w:color w:val="000000"/>
          <w:kern w:val="36"/>
          <w:sz w:val="22"/>
        </w:rPr>
        <w:t>通所支援に関するガイドライン策定検討会</w:t>
      </w:r>
      <w:r w:rsidR="00332B19" w:rsidRPr="00332B19">
        <w:rPr>
          <w:rFonts w:ascii="HG丸ｺﾞｼｯｸM-PRO" w:eastAsia="HG丸ｺﾞｼｯｸM-PRO" w:hAnsi="HG丸ｺﾞｼｯｸM-PRO" w:cs="メイリオ" w:hint="eastAsia"/>
          <w:color w:val="000000"/>
          <w:kern w:val="36"/>
          <w:sz w:val="22"/>
        </w:rPr>
        <w:t>の</w:t>
      </w:r>
      <w:r w:rsidR="001F00A3" w:rsidRPr="00332B19">
        <w:rPr>
          <w:rFonts w:ascii="HG丸ｺﾞｼｯｸM-PRO" w:eastAsia="HG丸ｺﾞｼｯｸM-PRO" w:hAnsi="HG丸ｺﾞｼｯｸM-PRO" w:cs="メイリオ" w:hint="eastAsia"/>
          <w:bCs/>
          <w:sz w:val="22"/>
        </w:rPr>
        <w:t>平成27年4月1日、</w:t>
      </w:r>
      <w:r w:rsidR="00332B19" w:rsidRPr="00332B19">
        <w:rPr>
          <w:rFonts w:ascii="HG丸ｺﾞｼｯｸM-PRO" w:eastAsia="HG丸ｺﾞｼｯｸM-PRO" w:hAnsi="HG丸ｺﾞｼｯｸM-PRO" w:cs="メイリオ" w:hint="eastAsia"/>
          <w:bCs/>
          <w:sz w:val="22"/>
        </w:rPr>
        <w:t>第４回障害児通所支援に関するガイドライン策定検討会の</w:t>
      </w:r>
      <w:r w:rsidR="001F00A3" w:rsidRPr="00332B19">
        <w:rPr>
          <w:rFonts w:ascii="HG丸ｺﾞｼｯｸM-PRO" w:eastAsia="HG丸ｺﾞｼｯｸM-PRO" w:hAnsi="HG丸ｺﾞｼｯｸM-PRO" w:cs="メイリオ" w:hint="eastAsia"/>
          <w:bCs/>
          <w:color w:val="000000"/>
          <w:sz w:val="22"/>
        </w:rPr>
        <w:t>資料</w:t>
      </w:r>
      <w:r w:rsidR="00332B19" w:rsidRPr="00332B19">
        <w:rPr>
          <w:rFonts w:ascii="HG丸ｺﾞｼｯｸM-PRO" w:eastAsia="HG丸ｺﾞｼｯｸM-PRO" w:hAnsi="HG丸ｺﾞｼｯｸM-PRO" w:cs="メイリオ" w:hint="eastAsia"/>
          <w:bCs/>
          <w:sz w:val="22"/>
        </w:rPr>
        <w:t>を</w:t>
      </w:r>
      <w:r w:rsidR="001F00A3" w:rsidRPr="00332B19">
        <w:rPr>
          <w:rFonts w:ascii="HG丸ｺﾞｼｯｸM-PRO" w:eastAsia="HG丸ｺﾞｼｯｸM-PRO" w:hAnsi="HG丸ｺﾞｼｯｸM-PRO" w:cs="メイリオ" w:hint="eastAsia"/>
          <w:bCs/>
          <w:sz w:val="22"/>
        </w:rPr>
        <w:t>参考</w:t>
      </w:r>
      <w:r w:rsidR="00332B19" w:rsidRPr="00332B19">
        <w:rPr>
          <w:rFonts w:ascii="HG丸ｺﾞｼｯｸM-PRO" w:eastAsia="HG丸ｺﾞｼｯｸM-PRO" w:hAnsi="HG丸ｺﾞｼｯｸM-PRO" w:cs="メイリオ" w:hint="eastAsia"/>
          <w:bCs/>
          <w:sz w:val="22"/>
        </w:rPr>
        <w:t>にし、</w:t>
      </w:r>
      <w:r w:rsidR="001F00A3" w:rsidRPr="00332B19">
        <w:rPr>
          <w:rFonts w:ascii="HG丸ｺﾞｼｯｸM-PRO" w:eastAsia="HG丸ｺﾞｼｯｸM-PRO" w:hAnsi="HG丸ｺﾞｼｯｸM-PRO" w:hint="eastAsia"/>
          <w:color w:val="000000"/>
          <w:sz w:val="22"/>
        </w:rPr>
        <w:t>全文読んでいただくことをまず前提として</w:t>
      </w:r>
      <w:r w:rsidR="00332B19" w:rsidRPr="00332B19">
        <w:rPr>
          <w:rFonts w:ascii="HG丸ｺﾞｼｯｸM-PRO" w:eastAsia="HG丸ｺﾞｼｯｸM-PRO" w:hAnsi="HG丸ｺﾞｼｯｸM-PRO" w:hint="eastAsia"/>
          <w:color w:val="000000"/>
          <w:sz w:val="22"/>
        </w:rPr>
        <w:t>ご理解ください。</w:t>
      </w:r>
      <w:r w:rsidR="001F00A3" w:rsidRPr="00332B19">
        <w:rPr>
          <w:rFonts w:ascii="HG丸ｺﾞｼｯｸM-PRO" w:eastAsia="HG丸ｺﾞｼｯｸM-PRO" w:hAnsi="HG丸ｺﾞｼｯｸM-PRO"/>
          <w:color w:val="000000"/>
          <w:sz w:val="22"/>
        </w:rPr>
        <w:t> </w:t>
      </w:r>
    </w:p>
    <w:p w:rsidR="001F00A3" w:rsidRPr="00332B19" w:rsidRDefault="001F00A3" w:rsidP="001F00A3">
      <w:pPr>
        <w:jc w:val="left"/>
        <w:rPr>
          <w:rFonts w:ascii="HG丸ｺﾞｼｯｸM-PRO" w:eastAsia="HG丸ｺﾞｼｯｸM-PRO" w:hAnsi="HG丸ｺﾞｼｯｸM-PRO" w:cs="ＭＳ Ｐゴシック"/>
          <w:color w:val="000000"/>
          <w:sz w:val="22"/>
        </w:rPr>
      </w:pPr>
    </w:p>
    <w:p w:rsidR="001F00A3" w:rsidRPr="00332B19" w:rsidRDefault="001F00A3" w:rsidP="00332B19">
      <w:pPr>
        <w:jc w:val="right"/>
        <w:rPr>
          <w:rFonts w:ascii="HG丸ｺﾞｼｯｸM-PRO" w:eastAsia="HG丸ｺﾞｼｯｸM-PRO" w:hAnsi="HG丸ｺﾞｼｯｸM-PRO" w:cs="ＭＳ Ｐゴシック"/>
          <w:color w:val="000000"/>
          <w:sz w:val="22"/>
        </w:rPr>
      </w:pPr>
      <w:r w:rsidRPr="00332B19">
        <w:rPr>
          <w:rFonts w:ascii="HG丸ｺﾞｼｯｸM-PRO" w:eastAsia="HG丸ｺﾞｼｯｸM-PRO" w:hAnsi="HG丸ｺﾞｼｯｸM-PRO" w:cs="Tahoma" w:hint="eastAsia"/>
          <w:color w:val="000000"/>
          <w:sz w:val="22"/>
        </w:rPr>
        <w:t xml:space="preserve">堺市　子ども青少年局　子ども青少年育成部　</w:t>
      </w:r>
    </w:p>
    <w:p w:rsidR="001F00A3" w:rsidRPr="00332B19" w:rsidRDefault="001F00A3" w:rsidP="00332B19">
      <w:pPr>
        <w:jc w:val="right"/>
        <w:rPr>
          <w:rFonts w:ascii="HG丸ｺﾞｼｯｸM-PRO" w:eastAsia="HG丸ｺﾞｼｯｸM-PRO" w:hAnsi="HG丸ｺﾞｼｯｸM-PRO" w:cs="ＭＳ Ｐゴシック"/>
          <w:color w:val="000000"/>
          <w:sz w:val="22"/>
        </w:rPr>
      </w:pPr>
      <w:r w:rsidRPr="00332B19">
        <w:rPr>
          <w:rFonts w:ascii="HG丸ｺﾞｼｯｸM-PRO" w:eastAsia="HG丸ｺﾞｼｯｸM-PRO" w:hAnsi="HG丸ｺﾞｼｯｸM-PRO" w:cs="Tahoma" w:hint="eastAsia"/>
          <w:color w:val="000000"/>
          <w:sz w:val="22"/>
        </w:rPr>
        <w:t>子ども家庭課　障害児支援係</w:t>
      </w:r>
    </w:p>
    <w:p w:rsidR="001F00A3" w:rsidRDefault="001F00A3" w:rsidP="00332B19">
      <w:pPr>
        <w:pStyle w:val="Default"/>
        <w:jc w:val="right"/>
        <w:rPr>
          <w:rFonts w:ascii="HG丸ｺﾞｼｯｸM-PRO" w:eastAsia="HG丸ｺﾞｼｯｸM-PRO" w:hAnsi="HG丸ｺﾞｼｯｸM-PRO" w:cs="Tahoma"/>
          <w:sz w:val="22"/>
          <w:szCs w:val="22"/>
        </w:rPr>
      </w:pPr>
      <w:r w:rsidRPr="00332B19">
        <w:rPr>
          <w:rFonts w:ascii="HG丸ｺﾞｼｯｸM-PRO" w:eastAsia="HG丸ｺﾞｼｯｸM-PRO" w:hAnsi="HG丸ｺﾞｼｯｸM-PRO" w:cs="Tahoma" w:hint="eastAsia"/>
          <w:sz w:val="22"/>
          <w:szCs w:val="22"/>
        </w:rPr>
        <w:t xml:space="preserve">　　　鳫　野　</w:t>
      </w:r>
      <w:r w:rsidRPr="00332B19">
        <w:rPr>
          <w:rFonts w:ascii="HG丸ｺﾞｼｯｸM-PRO" w:eastAsia="HG丸ｺﾞｼｯｸM-PRO" w:hAnsi="HG丸ｺﾞｼｯｸM-PRO" w:cs="Tahoma"/>
          <w:sz w:val="22"/>
          <w:szCs w:val="22"/>
        </w:rPr>
        <w:t xml:space="preserve">  </w:t>
      </w:r>
      <w:r w:rsidRPr="00332B19">
        <w:rPr>
          <w:rFonts w:ascii="HG丸ｺﾞｼｯｸM-PRO" w:eastAsia="HG丸ｺﾞｼｯｸM-PRO" w:hAnsi="HG丸ｺﾞｼｯｸM-PRO" w:cs="Tahoma" w:hint="eastAsia"/>
          <w:sz w:val="22"/>
          <w:szCs w:val="22"/>
        </w:rPr>
        <w:t>雪　保</w:t>
      </w:r>
    </w:p>
    <w:p w:rsidR="00332B19" w:rsidRDefault="00332B19" w:rsidP="00332B19">
      <w:pPr>
        <w:pStyle w:val="Default"/>
        <w:jc w:val="right"/>
        <w:rPr>
          <w:rFonts w:ascii="HG丸ｺﾞｼｯｸM-PRO" w:eastAsia="HG丸ｺﾞｼｯｸM-PRO" w:hAnsi="HG丸ｺﾞｼｯｸM-PRO" w:cs="Tahoma"/>
          <w:sz w:val="22"/>
          <w:szCs w:val="22"/>
        </w:rPr>
      </w:pPr>
    </w:p>
    <w:p w:rsidR="00332B19" w:rsidRDefault="00332B19" w:rsidP="00332B19">
      <w:pPr>
        <w:pStyle w:val="Default"/>
        <w:wordWrap w:val="0"/>
        <w:jc w:val="right"/>
        <w:rPr>
          <w:rFonts w:ascii="HG丸ｺﾞｼｯｸM-PRO" w:eastAsia="HG丸ｺﾞｼｯｸM-PRO" w:hAnsi="HG丸ｺﾞｼｯｸM-PRO" w:cs="Tahoma"/>
          <w:sz w:val="22"/>
          <w:szCs w:val="22"/>
        </w:rPr>
      </w:pPr>
      <w:r>
        <w:rPr>
          <w:rFonts w:ascii="HG丸ｺﾞｼｯｸM-PRO" w:eastAsia="HG丸ｺﾞｼｯｸM-PRO" w:hAnsi="HG丸ｺﾞｼｯｸM-PRO" w:cs="Tahoma" w:hint="eastAsia"/>
          <w:sz w:val="22"/>
          <w:szCs w:val="22"/>
        </w:rPr>
        <w:t>記：さかい障がい児放課後連絡会　行政委員会　松岡</w:t>
      </w:r>
    </w:p>
    <w:p w:rsidR="00332B19" w:rsidRPr="00332B19" w:rsidRDefault="00332B19" w:rsidP="00332B19">
      <w:pPr>
        <w:pStyle w:val="Default"/>
        <w:jc w:val="right"/>
        <w:rPr>
          <w:rFonts w:ascii="HG丸ｺﾞｼｯｸM-PRO" w:eastAsia="HG丸ｺﾞｼｯｸM-PRO" w:hAnsi="HG丸ｺﾞｼｯｸM-PRO"/>
          <w:color w:val="FF0000"/>
          <w:sz w:val="22"/>
          <w:szCs w:val="22"/>
        </w:rPr>
      </w:pPr>
    </w:p>
    <w:sectPr w:rsidR="00332B19" w:rsidRPr="00332B19" w:rsidSect="00663D69">
      <w:pgSz w:w="11906" w:h="16838"/>
      <w:pgMar w:top="1134" w:right="1274"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AF" w:rsidRDefault="005518AF" w:rsidP="001F00A3">
      <w:r>
        <w:separator/>
      </w:r>
    </w:p>
  </w:endnote>
  <w:endnote w:type="continuationSeparator" w:id="0">
    <w:p w:rsidR="005518AF" w:rsidRDefault="005518AF" w:rsidP="001F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AF" w:rsidRDefault="005518AF" w:rsidP="001F00A3">
      <w:r>
        <w:separator/>
      </w:r>
    </w:p>
  </w:footnote>
  <w:footnote w:type="continuationSeparator" w:id="0">
    <w:p w:rsidR="005518AF" w:rsidRDefault="005518AF" w:rsidP="001F0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73B"/>
    <w:multiLevelType w:val="hybridMultilevel"/>
    <w:tmpl w:val="D76A75D4"/>
    <w:lvl w:ilvl="0" w:tplc="07849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774A82"/>
    <w:multiLevelType w:val="hybridMultilevel"/>
    <w:tmpl w:val="72189E64"/>
    <w:lvl w:ilvl="0" w:tplc="3D50AF08">
      <w:start w:val="1"/>
      <w:numFmt w:val="decimal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nsid w:val="47A1232B"/>
    <w:multiLevelType w:val="hybridMultilevel"/>
    <w:tmpl w:val="0A0A9E3A"/>
    <w:lvl w:ilvl="0" w:tplc="3F422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09E270F"/>
    <w:multiLevelType w:val="hybridMultilevel"/>
    <w:tmpl w:val="39FA9EEA"/>
    <w:lvl w:ilvl="0" w:tplc="F0A0D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D1F6054"/>
    <w:multiLevelType w:val="hybridMultilevel"/>
    <w:tmpl w:val="1826E9C2"/>
    <w:lvl w:ilvl="0" w:tplc="47563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FB"/>
    <w:rsid w:val="0006657C"/>
    <w:rsid w:val="000E40F5"/>
    <w:rsid w:val="001F00A3"/>
    <w:rsid w:val="002717EF"/>
    <w:rsid w:val="002D7F29"/>
    <w:rsid w:val="00332B19"/>
    <w:rsid w:val="003514B8"/>
    <w:rsid w:val="00393498"/>
    <w:rsid w:val="003E0319"/>
    <w:rsid w:val="00453B83"/>
    <w:rsid w:val="00546B3B"/>
    <w:rsid w:val="005518AF"/>
    <w:rsid w:val="0057506E"/>
    <w:rsid w:val="00663D69"/>
    <w:rsid w:val="007478B1"/>
    <w:rsid w:val="007732F5"/>
    <w:rsid w:val="009124F2"/>
    <w:rsid w:val="009D40CA"/>
    <w:rsid w:val="00AE5DEF"/>
    <w:rsid w:val="00AE6AFB"/>
    <w:rsid w:val="00B161F5"/>
    <w:rsid w:val="00B402A7"/>
    <w:rsid w:val="00B61170"/>
    <w:rsid w:val="00BC42A3"/>
    <w:rsid w:val="00BD7DF6"/>
    <w:rsid w:val="00C8768F"/>
    <w:rsid w:val="00D46D97"/>
    <w:rsid w:val="00E82730"/>
    <w:rsid w:val="00F72C51"/>
    <w:rsid w:val="00F92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6AFB"/>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AE6AFB"/>
    <w:pPr>
      <w:ind w:leftChars="400" w:left="840"/>
    </w:pPr>
  </w:style>
  <w:style w:type="paragraph" w:styleId="a4">
    <w:name w:val="header"/>
    <w:basedOn w:val="a"/>
    <w:link w:val="a5"/>
    <w:uiPriority w:val="99"/>
    <w:unhideWhenUsed/>
    <w:rsid w:val="001F00A3"/>
    <w:pPr>
      <w:tabs>
        <w:tab w:val="center" w:pos="4252"/>
        <w:tab w:val="right" w:pos="8504"/>
      </w:tabs>
      <w:snapToGrid w:val="0"/>
    </w:pPr>
  </w:style>
  <w:style w:type="character" w:customStyle="1" w:styleId="a5">
    <w:name w:val="ヘッダー (文字)"/>
    <w:basedOn w:val="a0"/>
    <w:link w:val="a4"/>
    <w:uiPriority w:val="99"/>
    <w:rsid w:val="001F00A3"/>
  </w:style>
  <w:style w:type="paragraph" w:styleId="a6">
    <w:name w:val="footer"/>
    <w:basedOn w:val="a"/>
    <w:link w:val="a7"/>
    <w:uiPriority w:val="99"/>
    <w:unhideWhenUsed/>
    <w:rsid w:val="001F00A3"/>
    <w:pPr>
      <w:tabs>
        <w:tab w:val="center" w:pos="4252"/>
        <w:tab w:val="right" w:pos="8504"/>
      </w:tabs>
      <w:snapToGrid w:val="0"/>
    </w:pPr>
  </w:style>
  <w:style w:type="character" w:customStyle="1" w:styleId="a7">
    <w:name w:val="フッター (文字)"/>
    <w:basedOn w:val="a0"/>
    <w:link w:val="a6"/>
    <w:uiPriority w:val="99"/>
    <w:rsid w:val="001F00A3"/>
  </w:style>
  <w:style w:type="paragraph" w:styleId="Web">
    <w:name w:val="Normal (Web)"/>
    <w:basedOn w:val="a"/>
    <w:uiPriority w:val="99"/>
    <w:semiHidden/>
    <w:unhideWhenUsed/>
    <w:rsid w:val="001F00A3"/>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6AFB"/>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AE6AFB"/>
    <w:pPr>
      <w:ind w:leftChars="400" w:left="840"/>
    </w:pPr>
  </w:style>
  <w:style w:type="paragraph" w:styleId="a4">
    <w:name w:val="header"/>
    <w:basedOn w:val="a"/>
    <w:link w:val="a5"/>
    <w:uiPriority w:val="99"/>
    <w:unhideWhenUsed/>
    <w:rsid w:val="001F00A3"/>
    <w:pPr>
      <w:tabs>
        <w:tab w:val="center" w:pos="4252"/>
        <w:tab w:val="right" w:pos="8504"/>
      </w:tabs>
      <w:snapToGrid w:val="0"/>
    </w:pPr>
  </w:style>
  <w:style w:type="character" w:customStyle="1" w:styleId="a5">
    <w:name w:val="ヘッダー (文字)"/>
    <w:basedOn w:val="a0"/>
    <w:link w:val="a4"/>
    <w:uiPriority w:val="99"/>
    <w:rsid w:val="001F00A3"/>
  </w:style>
  <w:style w:type="paragraph" w:styleId="a6">
    <w:name w:val="footer"/>
    <w:basedOn w:val="a"/>
    <w:link w:val="a7"/>
    <w:uiPriority w:val="99"/>
    <w:unhideWhenUsed/>
    <w:rsid w:val="001F00A3"/>
    <w:pPr>
      <w:tabs>
        <w:tab w:val="center" w:pos="4252"/>
        <w:tab w:val="right" w:pos="8504"/>
      </w:tabs>
      <w:snapToGrid w:val="0"/>
    </w:pPr>
  </w:style>
  <w:style w:type="character" w:customStyle="1" w:styleId="a7">
    <w:name w:val="フッター (文字)"/>
    <w:basedOn w:val="a0"/>
    <w:link w:val="a6"/>
    <w:uiPriority w:val="99"/>
    <w:rsid w:val="001F00A3"/>
  </w:style>
  <w:style w:type="paragraph" w:styleId="Web">
    <w:name w:val="Normal (Web)"/>
    <w:basedOn w:val="a"/>
    <w:uiPriority w:val="99"/>
    <w:semiHidden/>
    <w:unhideWhenUsed/>
    <w:rsid w:val="001F00A3"/>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51874">
      <w:bodyDiv w:val="1"/>
      <w:marLeft w:val="0"/>
      <w:marRight w:val="0"/>
      <w:marTop w:val="0"/>
      <w:marBottom w:val="0"/>
      <w:divBdr>
        <w:top w:val="none" w:sz="0" w:space="0" w:color="auto"/>
        <w:left w:val="none" w:sz="0" w:space="0" w:color="auto"/>
        <w:bottom w:val="none" w:sz="0" w:space="0" w:color="auto"/>
        <w:right w:val="none" w:sz="0" w:space="0" w:color="auto"/>
      </w:divBdr>
      <w:divsChild>
        <w:div w:id="150098040">
          <w:marLeft w:val="0"/>
          <w:marRight w:val="0"/>
          <w:marTop w:val="0"/>
          <w:marBottom w:val="0"/>
          <w:divBdr>
            <w:top w:val="none" w:sz="0" w:space="0" w:color="auto"/>
            <w:left w:val="none" w:sz="0" w:space="0" w:color="auto"/>
            <w:bottom w:val="none" w:sz="0" w:space="0" w:color="auto"/>
            <w:right w:val="none" w:sz="0" w:space="0" w:color="auto"/>
          </w:divBdr>
          <w:divsChild>
            <w:div w:id="1501459905">
              <w:marLeft w:val="0"/>
              <w:marRight w:val="0"/>
              <w:marTop w:val="0"/>
              <w:marBottom w:val="0"/>
              <w:divBdr>
                <w:top w:val="none" w:sz="0" w:space="0" w:color="auto"/>
                <w:left w:val="none" w:sz="0" w:space="0" w:color="auto"/>
                <w:bottom w:val="none" w:sz="0" w:space="0" w:color="auto"/>
                <w:right w:val="none" w:sz="0" w:space="0" w:color="auto"/>
              </w:divBdr>
              <w:divsChild>
                <w:div w:id="784160092">
                  <w:marLeft w:val="0"/>
                  <w:marRight w:val="0"/>
                  <w:marTop w:val="0"/>
                  <w:marBottom w:val="0"/>
                  <w:divBdr>
                    <w:top w:val="none" w:sz="0" w:space="0" w:color="auto"/>
                    <w:left w:val="none" w:sz="0" w:space="0" w:color="auto"/>
                    <w:bottom w:val="none" w:sz="0" w:space="0" w:color="auto"/>
                    <w:right w:val="none" w:sz="0" w:space="0" w:color="auto"/>
                  </w:divBdr>
                  <w:divsChild>
                    <w:div w:id="1932346434">
                      <w:marLeft w:val="0"/>
                      <w:marRight w:val="-3600"/>
                      <w:marTop w:val="0"/>
                      <w:marBottom w:val="0"/>
                      <w:divBdr>
                        <w:top w:val="none" w:sz="0" w:space="0" w:color="auto"/>
                        <w:left w:val="none" w:sz="0" w:space="0" w:color="auto"/>
                        <w:bottom w:val="none" w:sz="0" w:space="0" w:color="auto"/>
                        <w:right w:val="none" w:sz="0" w:space="0" w:color="auto"/>
                      </w:divBdr>
                      <w:divsChild>
                        <w:div w:id="998382954">
                          <w:marLeft w:val="-15"/>
                          <w:marRight w:val="3585"/>
                          <w:marTop w:val="0"/>
                          <w:marBottom w:val="0"/>
                          <w:divBdr>
                            <w:top w:val="none" w:sz="0" w:space="0" w:color="auto"/>
                            <w:left w:val="none" w:sz="0" w:space="0" w:color="auto"/>
                            <w:bottom w:val="none" w:sz="0" w:space="0" w:color="auto"/>
                            <w:right w:val="none" w:sz="0" w:space="0" w:color="auto"/>
                          </w:divBdr>
                          <w:divsChild>
                            <w:div w:id="1634677291">
                              <w:marLeft w:val="0"/>
                              <w:marRight w:val="0"/>
                              <w:marTop w:val="0"/>
                              <w:marBottom w:val="600"/>
                              <w:divBdr>
                                <w:top w:val="none" w:sz="0" w:space="0" w:color="auto"/>
                                <w:left w:val="none" w:sz="0" w:space="0" w:color="auto"/>
                                <w:bottom w:val="none" w:sz="0" w:space="0" w:color="auto"/>
                                <w:right w:val="none" w:sz="0" w:space="0" w:color="auto"/>
                              </w:divBdr>
                              <w:divsChild>
                                <w:div w:id="364797090">
                                  <w:marLeft w:val="0"/>
                                  <w:marRight w:val="0"/>
                                  <w:marTop w:val="0"/>
                                  <w:marBottom w:val="300"/>
                                  <w:divBdr>
                                    <w:top w:val="none" w:sz="0" w:space="0" w:color="auto"/>
                                    <w:left w:val="none" w:sz="0" w:space="0" w:color="auto"/>
                                    <w:bottom w:val="none" w:sz="0" w:space="0" w:color="auto"/>
                                    <w:right w:val="none" w:sz="0" w:space="0" w:color="auto"/>
                                  </w:divBdr>
                                  <w:divsChild>
                                    <w:div w:id="14005198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221215">
      <w:bodyDiv w:val="1"/>
      <w:marLeft w:val="0"/>
      <w:marRight w:val="0"/>
      <w:marTop w:val="0"/>
      <w:marBottom w:val="0"/>
      <w:divBdr>
        <w:top w:val="none" w:sz="0" w:space="0" w:color="auto"/>
        <w:left w:val="none" w:sz="0" w:space="0" w:color="auto"/>
        <w:bottom w:val="none" w:sz="0" w:space="0" w:color="auto"/>
        <w:right w:val="none" w:sz="0" w:space="0" w:color="auto"/>
      </w:divBdr>
      <w:divsChild>
        <w:div w:id="1564943769">
          <w:marLeft w:val="0"/>
          <w:marRight w:val="0"/>
          <w:marTop w:val="0"/>
          <w:marBottom w:val="0"/>
          <w:divBdr>
            <w:top w:val="none" w:sz="0" w:space="0" w:color="auto"/>
            <w:left w:val="none" w:sz="0" w:space="0" w:color="auto"/>
            <w:bottom w:val="none" w:sz="0" w:space="0" w:color="auto"/>
            <w:right w:val="none" w:sz="0" w:space="0" w:color="auto"/>
          </w:divBdr>
          <w:divsChild>
            <w:div w:id="260794928">
              <w:marLeft w:val="0"/>
              <w:marRight w:val="0"/>
              <w:marTop w:val="0"/>
              <w:marBottom w:val="0"/>
              <w:divBdr>
                <w:top w:val="none" w:sz="0" w:space="0" w:color="auto"/>
                <w:left w:val="none" w:sz="0" w:space="0" w:color="auto"/>
                <w:bottom w:val="none" w:sz="0" w:space="0" w:color="auto"/>
                <w:right w:val="none" w:sz="0" w:space="0" w:color="auto"/>
              </w:divBdr>
              <w:divsChild>
                <w:div w:id="2302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C011-F444-4A51-A424-AEA07468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3321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npounei</dc:creator>
  <cp:lastModifiedBy>もじゃ</cp:lastModifiedBy>
  <cp:revision>2</cp:revision>
  <dcterms:created xsi:type="dcterms:W3CDTF">2015-08-07T08:59:00Z</dcterms:created>
  <dcterms:modified xsi:type="dcterms:W3CDTF">2015-08-07T08:59:00Z</dcterms:modified>
</cp:coreProperties>
</file>